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0" w:type="dxa"/>
        <w:tblInd w:w="-743" w:type="dxa"/>
        <w:tblLook w:val="04A0" w:firstRow="1" w:lastRow="0" w:firstColumn="1" w:lastColumn="0" w:noHBand="0" w:noVBand="1"/>
      </w:tblPr>
      <w:tblGrid>
        <w:gridCol w:w="5387"/>
        <w:gridCol w:w="5603"/>
      </w:tblGrid>
      <w:tr w:rsidR="000653A0">
        <w:trPr>
          <w:trHeight w:val="441"/>
        </w:trPr>
        <w:tc>
          <w:tcPr>
            <w:tcW w:w="5387" w:type="dxa"/>
          </w:tcPr>
          <w:p w:rsidR="000653A0" w:rsidRDefault="00636A12">
            <w:pPr>
              <w:ind w:hanging="4"/>
              <w:jc w:val="center"/>
              <w:rPr>
                <w:sz w:val="24"/>
                <w:lang w:val="pt-BR"/>
              </w:rPr>
            </w:pPr>
            <w:r>
              <w:pict>
                <v:line id="Straight Connector 2" o:spid="_x0000_s1026" style="position:absolute;left:0;text-align:left;z-index:251660288;mso-width-relative:page;mso-height-relative:page" from="69.6pt,30.4pt" to="181pt,3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jE6RwCAAA2BAAADgAAAGRycy9lMm9Eb2MueG1srFPBjtowEL1X6j9YvkMSGliICKsqQC/bFont&#10;BxjbSaw6tmUbAqr67x0bgtj2UlXNwRl7Zp7fvBkvn8+dRCdundCqxNk4xYgrqplQTYm/vW5Hc4yc&#10;J4oRqRUv8YU7/Lx6/27Zm4JPdKsl4xYBiHJFb0rcem+KJHG05R1xY224AmetbUc8bG2TMEt6QO9k&#10;MknTWdJry4zVlDsHp+urE68ifl1z6r/WteMeyRIDNx9XG9dDWJPVkhSNJaYV9EaD/AOLjggFl96h&#10;1sQTdLTiD6hOUKudrv2Y6i7RdS0ojzVANVn6WzX7lhgeawFxnLnL5P4fLP1y2lkkWImhUYp00KK9&#10;t0Q0rUeVVgoE1BZNgk69cQWEV2pnQ6X0rPbmRdPvDildtUQ1PPJ9vRgAyUJG8iYlbJyB2w79Z80g&#10;hhy9jqKda9sFSJADnWNvLvfe8LNHFA6zPMuf5tBCOvgSUgyJxjr/iesOBaPEUqggGynI6cX5QIQU&#10;Q0g4VnorpIytlwr1JV5MJ9OY4LQULDhDmLPNoZIWnUgYnvjFqsDzGGb1UbEI1nLCNjfbEyGvNlwu&#10;VcCDUoDOzbpOx49FutjMN/N8lE9mm1GeMjb6uK3y0WybPU3XH9ZVtc5+BmpZXrSCMa4Cu2FSs/zv&#10;JuH2Zq4zdp/VuwzJW/SoF5Ad/pF07GVo33UQDppddnboMQxnDL49pDD9j3uwH5/76hcAAAD//wMA&#10;UEsDBBQABgAIAAAAIQBGa3Kp3AAAAAkBAAAPAAAAZHJzL2Rvd25yZXYueG1sTI/BTsMwEETvSPyD&#10;tUhcqtbGkSqaxqkQkBsXWhDXbbwkEbGdxm4b+HoWcYDjzD7NzhSbyfXiRGPsgjdws1AgyNfBdr4x&#10;8LKr5rcgYkJvsQ+eDHxShE15eVFgbsPZP9NpmxrBIT7maKBNaciljHVLDuMiDOT59h5Gh4nl2Eg7&#10;4pnDXS+1UkvpsPP8ocWB7luqP7ZHZyBWr3Sovmb1TL1lTSB9eHh6RGOur6a7NYhEU/qD4ac+V4eS&#10;O+3D0dsoetZqqRk1oFcZCAYyveJx+19DloX8v6D8BgAA//8DAFBLAQItABQABgAIAAAAIQDkmcPA&#10;+wAAAOEBAAATAAAAAAAAAAAAAAAAAAAAAABbQ29udGVudF9UeXBlc10ueG1sUEsBAi0AFAAGAAgA&#10;AAAhACOyauHXAAAAlAEAAAsAAAAAAAAAAAAAAAAALAEAAF9yZWxzLy5yZWxzUEsBAi0AFAAGAAgA&#10;AAAhAFsIxOkcAgAANgQAAA4AAAAAAAAAAAAAAAAALAIAAGRycy9lMm9Eb2MueG1sUEsBAi0AFAAG&#10;AAgAAAAhAEZrcqncAAAACQEAAA8AAAAAAAAAAAAAAAAAdAQAAGRycy9kb3ducmV2LnhtbFBLBQYA&#10;AAAABAAEAPMAAAB9BQAAAAA=&#10;"/>
              </w:pict>
            </w:r>
            <w:r>
              <w:rPr>
                <w:sz w:val="24"/>
                <w:lang w:val="pt-BR"/>
              </w:rPr>
              <w:t>S</w:t>
            </w:r>
            <w:r>
              <w:rPr>
                <w:sz w:val="24"/>
                <w:lang w:val="pt-BR"/>
              </w:rPr>
              <w:t>Ở</w:t>
            </w:r>
            <w:r>
              <w:rPr>
                <w:sz w:val="24"/>
                <w:lang w:val="pt-BR"/>
              </w:rPr>
              <w:t xml:space="preserve"> LAO Đ</w:t>
            </w:r>
            <w:r>
              <w:rPr>
                <w:sz w:val="24"/>
                <w:lang w:val="pt-BR"/>
              </w:rPr>
              <w:t>Ộ</w:t>
            </w:r>
            <w:r>
              <w:rPr>
                <w:sz w:val="24"/>
                <w:lang w:val="pt-BR"/>
              </w:rPr>
              <w:t>NG TB VÀ XH QU</w:t>
            </w:r>
            <w:r>
              <w:rPr>
                <w:sz w:val="24"/>
                <w:lang w:val="pt-BR"/>
              </w:rPr>
              <w:t>Ả</w:t>
            </w:r>
            <w:r>
              <w:rPr>
                <w:sz w:val="24"/>
                <w:lang w:val="pt-BR"/>
              </w:rPr>
              <w:t xml:space="preserve">NG NINH </w:t>
            </w:r>
            <w:r>
              <w:rPr>
                <w:b/>
                <w:sz w:val="24"/>
                <w:lang w:val="pt-BR"/>
              </w:rPr>
              <w:t>TRUNG TÂM CÔNG TÁC XÃ H</w:t>
            </w:r>
            <w:r>
              <w:rPr>
                <w:b/>
                <w:sz w:val="24"/>
                <w:lang w:val="pt-BR"/>
              </w:rPr>
              <w:t>Ộ</w:t>
            </w:r>
            <w:r>
              <w:rPr>
                <w:b/>
                <w:sz w:val="24"/>
                <w:lang w:val="pt-BR"/>
              </w:rPr>
              <w:t xml:space="preserve">I </w:t>
            </w:r>
          </w:p>
        </w:tc>
        <w:tc>
          <w:tcPr>
            <w:tcW w:w="5603" w:type="dxa"/>
          </w:tcPr>
          <w:p w:rsidR="000653A0" w:rsidRDefault="00636A12">
            <w:pPr>
              <w:tabs>
                <w:tab w:val="left" w:pos="0"/>
              </w:tabs>
              <w:jc w:val="center"/>
              <w:rPr>
                <w:b/>
                <w:sz w:val="24"/>
              </w:rPr>
            </w:pPr>
            <w:r>
              <w:rPr>
                <w:sz w:val="24"/>
                <w:szCs w:val="24"/>
              </w:rPr>
              <w:pict>
                <v:line id="_x0000_s1027" style="position:absolute;left:0;text-align:left;z-index:251661312;mso-position-horizontal-relative:text;mso-position-vertical-relative:text;mso-width-relative:page;mso-height-relative:page" from="55.4pt,30.8pt" to="211.8pt,3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qvGhwCAAA2BAAADgAAAGRycy9lMm9Eb2MueG1srFPBjtowEL1X6j9YvkNIGliICKsqQC/bFont&#10;BxjbSaw6tmUbAqr67x0bgtj2UlXNwRl7Zp7fvBkvn8+dRCdundCqxOl4ghFXVDOhmhJ/e92O5hg5&#10;TxQjUite4gt3+Hn1/t2yNwXPdKsl4xYBiHJFb0rcem+KJHG05R1xY224AmetbUc8bG2TMEt6QO9k&#10;kk0ms6TXlhmrKXcOTtdXJ15F/Lrm1H+ta8c9kiUGbj6uNq6HsCarJSkaS0wr6I0G+QcWHREKLr1D&#10;rYkn6GjFH1CdoFY7Xfsx1V2i61pQHmuAatLJb9XsW2J4rAXEceYuk/t/sPTLaWeRYCV+wkiRDlq0&#10;95aIpvWo0kqBgNqiLOjUG1dAeKV2NlRKz2pvXjT97pDSVUtUwyPf14sBkDRkJG9SwsYZuO3Qf9YM&#10;YsjR6yjaubZdgAQ50Dn25nLvDT97ROEwXcxn2RxaSAdfQooh0VjnP3HdoWCUWAoVZCMFOb04H4iQ&#10;YggJx0pvhZSx9VKhvsSLaTaNCU5LwYIzhDnbHCpp0YmE4YlfrAo8j2FWHxWLYC0nbHOzPRHyasPl&#10;UgU8KAXo3KzrdPxYTBab+Waej/JsthnlE8ZGH7dVPppt06fp+sO6qtbpz0AtzYtWMMZVYDdMapr/&#10;3STc3sx1xu6zepcheYse9QKywz+Sjr0M7bsOwkGzy84OPYbhjMG3hxSm/3EP9uNzX/0CAAD//wMA&#10;UEsDBBQABgAIAAAAIQBW2gnO3AAAAAYBAAAPAAAAZHJzL2Rvd25yZXYueG1sTI5NT8MwEETvSPwH&#10;a5G4VK2dlvIR4lQIyI0LpRXXbbwkEfE6jd025ddjeqHH0YzevGwx2FbsqfeNYw3JRIEgLp1puNKw&#10;+ijG9yB8QDbYOiYNR/KwyC8vMkyNO/A77ZehEhHCPkUNdQhdKqUva7LoJ64jjt2X6y2GGPtKmh4P&#10;EW5bOVXqVlpsOD7U2NFzTeX3cmc1+GJN2+JnVI7U56xyNN2+vL2i1tdXw9MjiEBD+B/Dn35Uhzw6&#10;bdyOjRethoe7WVxqGM9BxPomUQmIzSnLPJPn+vkvAAAA//8DAFBLAQItABQABgAIAAAAIQDkmcPA&#10;+wAAAOEBAAATAAAAAAAAAAAAAAAAAAAAAABbQ29udGVudF9UeXBlc10ueG1sUEsBAi0AFAAGAAgA&#10;AAAhACOyauHXAAAAlAEAAAsAAAAAAAAAAAAAAAAALAEAAF9yZWxzLy5yZWxzUEsBAi0AFAAGAAgA&#10;AAAhANGarxocAgAANgQAAA4AAAAAAAAAAAAAAAAALAIAAGRycy9lMm9Eb2MueG1sUEsBAi0AFAAG&#10;AAgAAAAhAFbaCc7cAAAABgEAAA8AAAAAAAAAAAAAAAAAdAQAAGRycy9kb3ducmV2LnhtbFBLBQYA&#10;AAAABAAEAPMAAAB9BQAAAAA=&#10;"/>
              </w:pict>
            </w:r>
            <w:r>
              <w:rPr>
                <w:b/>
                <w:sz w:val="24"/>
              </w:rPr>
              <w:t>C</w:t>
            </w:r>
            <w:r>
              <w:rPr>
                <w:b/>
                <w:sz w:val="24"/>
              </w:rPr>
              <w:t>Ộ</w:t>
            </w:r>
            <w:r>
              <w:rPr>
                <w:b/>
                <w:sz w:val="24"/>
              </w:rPr>
              <w:t>NG HÒA XÃ H</w:t>
            </w:r>
            <w:r>
              <w:rPr>
                <w:b/>
                <w:sz w:val="24"/>
              </w:rPr>
              <w:t>Ộ</w:t>
            </w:r>
            <w:r>
              <w:rPr>
                <w:b/>
                <w:sz w:val="24"/>
              </w:rPr>
              <w:t>I CH</w:t>
            </w:r>
            <w:r>
              <w:rPr>
                <w:b/>
                <w:sz w:val="24"/>
              </w:rPr>
              <w:t>Ủ</w:t>
            </w:r>
            <w:r>
              <w:rPr>
                <w:b/>
                <w:sz w:val="24"/>
              </w:rPr>
              <w:t xml:space="preserve"> NGHĨA VI</w:t>
            </w:r>
            <w:r>
              <w:rPr>
                <w:b/>
                <w:sz w:val="24"/>
              </w:rPr>
              <w:t>Ệ</w:t>
            </w:r>
            <w:r>
              <w:rPr>
                <w:b/>
                <w:sz w:val="24"/>
              </w:rPr>
              <w:t xml:space="preserve">T NAM </w:t>
            </w:r>
            <w:r>
              <w:rPr>
                <w:b/>
                <w:sz w:val="26"/>
                <w:szCs w:val="26"/>
              </w:rPr>
              <w:t>Đ</w:t>
            </w:r>
            <w:r>
              <w:rPr>
                <w:b/>
                <w:sz w:val="26"/>
                <w:szCs w:val="26"/>
              </w:rPr>
              <w:t>ộ</w:t>
            </w:r>
            <w:r>
              <w:rPr>
                <w:b/>
                <w:sz w:val="26"/>
                <w:szCs w:val="26"/>
              </w:rPr>
              <w:t>cl</w:t>
            </w:r>
            <w:r>
              <w:rPr>
                <w:b/>
                <w:sz w:val="26"/>
                <w:szCs w:val="26"/>
              </w:rPr>
              <w:t>ậ</w:t>
            </w:r>
            <w:r>
              <w:rPr>
                <w:b/>
                <w:sz w:val="26"/>
                <w:szCs w:val="26"/>
              </w:rPr>
              <w:t>p - T</w:t>
            </w:r>
            <w:r>
              <w:rPr>
                <w:b/>
                <w:sz w:val="26"/>
                <w:szCs w:val="26"/>
              </w:rPr>
              <w:t>ự</w:t>
            </w:r>
            <w:r>
              <w:rPr>
                <w:b/>
                <w:sz w:val="26"/>
                <w:szCs w:val="26"/>
              </w:rPr>
              <w:t xml:space="preserve"> do – H</w:t>
            </w:r>
            <w:r>
              <w:rPr>
                <w:b/>
                <w:sz w:val="26"/>
                <w:szCs w:val="26"/>
              </w:rPr>
              <w:t>ạ</w:t>
            </w:r>
            <w:r>
              <w:rPr>
                <w:b/>
                <w:sz w:val="26"/>
                <w:szCs w:val="26"/>
              </w:rPr>
              <w:t>nhphúc</w:t>
            </w:r>
          </w:p>
        </w:tc>
      </w:tr>
      <w:tr w:rsidR="000653A0">
        <w:tc>
          <w:tcPr>
            <w:tcW w:w="5387" w:type="dxa"/>
          </w:tcPr>
          <w:p w:rsidR="000653A0" w:rsidRDefault="000653A0">
            <w:pPr>
              <w:ind w:hanging="4"/>
              <w:jc w:val="center"/>
              <w:rPr>
                <w:sz w:val="24"/>
                <w:lang w:val="pt-BR"/>
              </w:rPr>
            </w:pPr>
          </w:p>
        </w:tc>
        <w:tc>
          <w:tcPr>
            <w:tcW w:w="5603" w:type="dxa"/>
          </w:tcPr>
          <w:p w:rsidR="000653A0" w:rsidRDefault="00636A12">
            <w:pPr>
              <w:rPr>
                <w:i/>
              </w:rPr>
            </w:pPr>
            <w:r>
              <w:rPr>
                <w:i/>
                <w:lang w:val="pt-BR"/>
              </w:rPr>
              <w:t>Qu</w:t>
            </w:r>
            <w:r>
              <w:rPr>
                <w:i/>
                <w:lang w:val="pt-BR"/>
              </w:rPr>
              <w:t>ả</w:t>
            </w:r>
            <w:r>
              <w:rPr>
                <w:i/>
                <w:lang w:val="pt-BR"/>
              </w:rPr>
              <w:t xml:space="preserve">ng Ninh, ngày </w:t>
            </w:r>
            <w:r>
              <w:rPr>
                <w:i/>
              </w:rPr>
              <w:t>15</w:t>
            </w:r>
            <w:r>
              <w:rPr>
                <w:i/>
                <w:lang w:val="pt-BR"/>
              </w:rPr>
              <w:t xml:space="preserve"> tháng 6  năm 20</w:t>
            </w:r>
            <w:r>
              <w:rPr>
                <w:i/>
              </w:rPr>
              <w:t>20</w:t>
            </w:r>
          </w:p>
        </w:tc>
      </w:tr>
    </w:tbl>
    <w:p w:rsidR="000653A0" w:rsidRDefault="000653A0">
      <w:pPr>
        <w:jc w:val="center"/>
        <w:rPr>
          <w:b/>
          <w:sz w:val="8"/>
        </w:rPr>
      </w:pPr>
    </w:p>
    <w:p w:rsidR="000653A0" w:rsidRDefault="00636A12">
      <w:pPr>
        <w:jc w:val="center"/>
        <w:rPr>
          <w:b/>
        </w:rPr>
      </w:pPr>
      <w:r>
        <w:rPr>
          <w:b/>
          <w:sz w:val="26"/>
          <w:szCs w:val="26"/>
        </w:rPr>
        <w:t>N</w:t>
      </w:r>
      <w:r>
        <w:rPr>
          <w:b/>
          <w:sz w:val="26"/>
          <w:szCs w:val="26"/>
        </w:rPr>
        <w:t>Ộ</w:t>
      </w:r>
      <w:r>
        <w:rPr>
          <w:b/>
          <w:sz w:val="26"/>
          <w:szCs w:val="26"/>
        </w:rPr>
        <w:t>I DUNG ĐƯA TIN BÀI LÊN WEBSITE TRUNG TÂM; C</w:t>
      </w:r>
      <w:r>
        <w:rPr>
          <w:b/>
          <w:sz w:val="26"/>
          <w:szCs w:val="26"/>
        </w:rPr>
        <w:t>Ổ</w:t>
      </w:r>
      <w:r>
        <w:rPr>
          <w:b/>
          <w:sz w:val="26"/>
          <w:szCs w:val="26"/>
        </w:rPr>
        <w:t>NG THÔNG TIN ĐI</w:t>
      </w:r>
      <w:r>
        <w:rPr>
          <w:b/>
          <w:sz w:val="26"/>
          <w:szCs w:val="26"/>
        </w:rPr>
        <w:t>Ệ</w:t>
      </w:r>
      <w:r>
        <w:rPr>
          <w:b/>
          <w:sz w:val="26"/>
          <w:szCs w:val="26"/>
        </w:rPr>
        <w:t>N T</w:t>
      </w:r>
      <w:r>
        <w:rPr>
          <w:b/>
          <w:sz w:val="26"/>
          <w:szCs w:val="26"/>
        </w:rPr>
        <w:t>Ử</w:t>
      </w:r>
      <w:r>
        <w:rPr>
          <w:b/>
          <w:sz w:val="26"/>
          <w:szCs w:val="26"/>
        </w:rPr>
        <w:t xml:space="preserve"> C</w:t>
      </w:r>
      <w:r>
        <w:rPr>
          <w:b/>
          <w:sz w:val="26"/>
          <w:szCs w:val="26"/>
        </w:rPr>
        <w:t>Ủ</w:t>
      </w:r>
      <w:r>
        <w:rPr>
          <w:b/>
          <w:sz w:val="26"/>
          <w:szCs w:val="26"/>
        </w:rPr>
        <w:t>A S</w:t>
      </w:r>
      <w:r>
        <w:rPr>
          <w:b/>
          <w:sz w:val="26"/>
          <w:szCs w:val="26"/>
        </w:rPr>
        <w:t>Ở</w:t>
      </w:r>
      <w:r>
        <w:rPr>
          <w:b/>
          <w:sz w:val="26"/>
          <w:szCs w:val="26"/>
        </w:rPr>
        <w:t xml:space="preserve"> </w:t>
      </w:r>
    </w:p>
    <w:p w:rsidR="000653A0" w:rsidRDefault="00636A12">
      <w:pPr>
        <w:numPr>
          <w:ilvl w:val="0"/>
          <w:numId w:val="1"/>
        </w:numPr>
        <w:spacing w:before="120" w:after="120" w:line="288" w:lineRule="auto"/>
        <w:jc w:val="both"/>
        <w:outlineLvl w:val="0"/>
        <w:rPr>
          <w:b/>
          <w:lang w:val="pt-BR"/>
        </w:rPr>
      </w:pPr>
      <w:r>
        <w:rPr>
          <w:b/>
          <w:lang w:val="pt-BR"/>
        </w:rPr>
        <w:t>H</w:t>
      </w:r>
      <w:r>
        <w:rPr>
          <w:b/>
          <w:lang w:val="pt-BR"/>
        </w:rPr>
        <w:t>ọ</w:t>
      </w:r>
      <w:r>
        <w:rPr>
          <w:b/>
          <w:lang w:val="pt-BR"/>
        </w:rPr>
        <w:t xml:space="preserve"> và tên ngư</w:t>
      </w:r>
      <w:r>
        <w:rPr>
          <w:b/>
          <w:lang w:val="pt-BR"/>
        </w:rPr>
        <w:t>ờ</w:t>
      </w:r>
      <w:r>
        <w:rPr>
          <w:b/>
          <w:lang w:val="pt-BR"/>
        </w:rPr>
        <w:t xml:space="preserve">i </w:t>
      </w:r>
      <w:r>
        <w:rPr>
          <w:b/>
          <w:lang w:val="pt-BR"/>
        </w:rPr>
        <w:t>đưa tin bài:</w:t>
      </w:r>
      <w:r>
        <w:rPr>
          <w:b/>
        </w:rPr>
        <w:t xml:space="preserve"> </w:t>
      </w:r>
      <w:r>
        <w:rPr>
          <w:lang w:val="pt-BR"/>
        </w:rPr>
        <w:t>Tr</w:t>
      </w:r>
      <w:r>
        <w:rPr>
          <w:lang w:val="pt-BR"/>
        </w:rPr>
        <w:t>ầ</w:t>
      </w:r>
      <w:r>
        <w:rPr>
          <w:lang w:val="pt-BR"/>
        </w:rPr>
        <w:t>n Văn Hương</w:t>
      </w:r>
    </w:p>
    <w:p w:rsidR="000653A0" w:rsidRDefault="00636A12">
      <w:pPr>
        <w:numPr>
          <w:ilvl w:val="0"/>
          <w:numId w:val="1"/>
        </w:numPr>
        <w:spacing w:before="120" w:after="120" w:line="240" w:lineRule="auto"/>
        <w:rPr>
          <w:lang w:val="pt-BR"/>
        </w:rPr>
      </w:pPr>
      <w:r>
        <w:rPr>
          <w:b/>
          <w:lang w:val="pt-BR"/>
        </w:rPr>
        <w:t>N</w:t>
      </w:r>
      <w:r>
        <w:rPr>
          <w:b/>
          <w:lang w:val="pt-BR"/>
        </w:rPr>
        <w:t>ộ</w:t>
      </w:r>
      <w:r>
        <w:rPr>
          <w:b/>
          <w:lang w:val="pt-BR"/>
        </w:rPr>
        <w:t>i dung tin bài</w:t>
      </w:r>
      <w:r>
        <w:rPr>
          <w:lang w:val="pt-BR"/>
        </w:rPr>
        <w:t>:</w:t>
      </w:r>
    </w:p>
    <w:p w:rsidR="000653A0" w:rsidRDefault="00636A12">
      <w:pPr>
        <w:ind w:firstLine="547"/>
        <w:rPr>
          <w:lang w:val="pt-BR"/>
        </w:rPr>
      </w:pPr>
      <w:r>
        <w:rPr>
          <w:lang w:val="pt-BR"/>
        </w:rPr>
        <w:t>- Th</w:t>
      </w:r>
      <w:r>
        <w:rPr>
          <w:lang w:val="pt-BR"/>
        </w:rPr>
        <w:t>ể</w:t>
      </w:r>
      <w:r>
        <w:rPr>
          <w:lang w:val="pt-BR"/>
        </w:rPr>
        <w:t xml:space="preserve"> lo</w:t>
      </w:r>
      <w:r>
        <w:rPr>
          <w:lang w:val="pt-BR"/>
        </w:rPr>
        <w:t>ạ</w:t>
      </w:r>
      <w:r>
        <w:rPr>
          <w:lang w:val="pt-BR"/>
        </w:rPr>
        <w:t>i: Bài</w:t>
      </w:r>
    </w:p>
    <w:p w:rsidR="000653A0" w:rsidRDefault="00636A12">
      <w:pPr>
        <w:ind w:firstLine="547"/>
        <w:jc w:val="both"/>
        <w:rPr>
          <w:b/>
        </w:rPr>
      </w:pPr>
      <w:r>
        <w:rPr>
          <w:b/>
          <w:lang w:val="pt-BR"/>
        </w:rPr>
        <w:t>- Tên tiêu đ</w:t>
      </w:r>
      <w:r>
        <w:rPr>
          <w:b/>
          <w:lang w:val="pt-BR"/>
        </w:rPr>
        <w:t>ề</w:t>
      </w:r>
      <w:r>
        <w:rPr>
          <w:b/>
          <w:lang w:val="pt-BR"/>
        </w:rPr>
        <w:t xml:space="preserve">: </w:t>
      </w:r>
      <w:r>
        <w:rPr>
          <w:b/>
        </w:rPr>
        <w:t>M</w:t>
      </w:r>
      <w:r>
        <w:rPr>
          <w:b/>
        </w:rPr>
        <w:t>ộ</w:t>
      </w:r>
      <w:r>
        <w:rPr>
          <w:b/>
        </w:rPr>
        <w:t>t s</w:t>
      </w:r>
      <w:r>
        <w:rPr>
          <w:b/>
        </w:rPr>
        <w:t>ố</w:t>
      </w:r>
      <w:r>
        <w:rPr>
          <w:b/>
        </w:rPr>
        <w:t xml:space="preserve"> Mô hình cung c</w:t>
      </w:r>
      <w:r>
        <w:rPr>
          <w:b/>
        </w:rPr>
        <w:t>ấ</w:t>
      </w:r>
      <w:r>
        <w:rPr>
          <w:b/>
        </w:rPr>
        <w:t>p d</w:t>
      </w:r>
      <w:r>
        <w:rPr>
          <w:b/>
        </w:rPr>
        <w:t>ị</w:t>
      </w:r>
      <w:r>
        <w:rPr>
          <w:b/>
        </w:rPr>
        <w:t>ch v</w:t>
      </w:r>
      <w:r>
        <w:rPr>
          <w:b/>
        </w:rPr>
        <w:t>ụ</w:t>
      </w:r>
      <w:r>
        <w:rPr>
          <w:b/>
        </w:rPr>
        <w:t xml:space="preserve"> công tác xã h</w:t>
      </w:r>
      <w:r>
        <w:rPr>
          <w:b/>
        </w:rPr>
        <w:t>ộ</w:t>
      </w:r>
      <w:r>
        <w:rPr>
          <w:b/>
        </w:rPr>
        <w:t>i do Trung tâm Công tác xã h</w:t>
      </w:r>
      <w:r>
        <w:rPr>
          <w:b/>
        </w:rPr>
        <w:t>ộ</w:t>
      </w:r>
      <w:r>
        <w:rPr>
          <w:b/>
        </w:rPr>
        <w:t>i th</w:t>
      </w:r>
      <w:r>
        <w:rPr>
          <w:b/>
        </w:rPr>
        <w:t>ự</w:t>
      </w:r>
      <w:r>
        <w:rPr>
          <w:b/>
        </w:rPr>
        <w:t>c hi</w:t>
      </w:r>
      <w:r>
        <w:rPr>
          <w:b/>
        </w:rPr>
        <w:t>ệ</w:t>
      </w:r>
      <w:r>
        <w:rPr>
          <w:b/>
        </w:rPr>
        <w:t>n nh</w:t>
      </w:r>
      <w:r>
        <w:rPr>
          <w:b/>
        </w:rPr>
        <w:t>ằ</w:t>
      </w:r>
      <w:r>
        <w:rPr>
          <w:b/>
        </w:rPr>
        <w:t>m h</w:t>
      </w:r>
      <w:r>
        <w:rPr>
          <w:b/>
        </w:rPr>
        <w:t>ỗ</w:t>
      </w:r>
      <w:r>
        <w:rPr>
          <w:b/>
        </w:rPr>
        <w:t xml:space="preserve"> tr</w:t>
      </w:r>
      <w:r>
        <w:rPr>
          <w:b/>
        </w:rPr>
        <w:t>ợ</w:t>
      </w:r>
      <w:r>
        <w:rPr>
          <w:b/>
        </w:rPr>
        <w:t xml:space="preserve"> có hi</w:t>
      </w:r>
      <w:r>
        <w:rPr>
          <w:b/>
        </w:rPr>
        <w:t>ệ</w:t>
      </w:r>
      <w:r>
        <w:rPr>
          <w:b/>
        </w:rPr>
        <w:t>u qu</w:t>
      </w:r>
      <w:r>
        <w:rPr>
          <w:b/>
        </w:rPr>
        <w:t>ả</w:t>
      </w:r>
      <w:r>
        <w:rPr>
          <w:b/>
        </w:rPr>
        <w:t xml:space="preserve"> đ</w:t>
      </w:r>
      <w:r>
        <w:rPr>
          <w:b/>
        </w:rPr>
        <w:t>ố</w:t>
      </w:r>
      <w:r>
        <w:rPr>
          <w:b/>
        </w:rPr>
        <w:t>i v</w:t>
      </w:r>
      <w:r>
        <w:rPr>
          <w:b/>
        </w:rPr>
        <w:t>ớ</w:t>
      </w:r>
      <w:r>
        <w:rPr>
          <w:b/>
        </w:rPr>
        <w:t>i các đ</w:t>
      </w:r>
      <w:r>
        <w:rPr>
          <w:b/>
        </w:rPr>
        <w:t>ố</w:t>
      </w:r>
      <w:r>
        <w:rPr>
          <w:b/>
        </w:rPr>
        <w:t>i tư</w:t>
      </w:r>
      <w:r>
        <w:rPr>
          <w:b/>
        </w:rPr>
        <w:t>ợ</w:t>
      </w:r>
      <w:r>
        <w:rPr>
          <w:b/>
        </w:rPr>
        <w:t>ng y</w:t>
      </w:r>
      <w:r>
        <w:rPr>
          <w:b/>
        </w:rPr>
        <w:t>ế</w:t>
      </w:r>
      <w:r>
        <w:rPr>
          <w:b/>
        </w:rPr>
        <w:t>u th</w:t>
      </w:r>
      <w:r>
        <w:rPr>
          <w:b/>
        </w:rPr>
        <w:t>ế</w:t>
      </w:r>
      <w:r>
        <w:rPr>
          <w:b/>
        </w:rPr>
        <w:t xml:space="preserve"> t</w:t>
      </w:r>
      <w:r>
        <w:rPr>
          <w:b/>
        </w:rPr>
        <w:t>ạ</w:t>
      </w:r>
      <w:r>
        <w:rPr>
          <w:b/>
        </w:rPr>
        <w:t>i c</w:t>
      </w:r>
      <w:r>
        <w:rPr>
          <w:b/>
        </w:rPr>
        <w:t>ộ</w:t>
      </w:r>
      <w:r>
        <w:rPr>
          <w:b/>
        </w:rPr>
        <w:t>ng đ</w:t>
      </w:r>
      <w:r>
        <w:rPr>
          <w:b/>
        </w:rPr>
        <w:t>ồ</w:t>
      </w:r>
      <w:r>
        <w:rPr>
          <w:b/>
        </w:rPr>
        <w:t>ng</w:t>
      </w:r>
    </w:p>
    <w:p w:rsidR="000653A0" w:rsidRDefault="00636A12">
      <w:pPr>
        <w:spacing w:before="120"/>
        <w:ind w:firstLine="720"/>
        <w:jc w:val="both"/>
        <w:rPr>
          <w:rFonts w:eastAsia="Times New Roman" w:cs="Times New Roman"/>
          <w:szCs w:val="28"/>
        </w:rPr>
      </w:pPr>
      <w:r>
        <w:rPr>
          <w:rFonts w:eastAsia="Times New Roman"/>
        </w:rPr>
        <w:t xml:space="preserve">Trong thời gian qua, hưởng ứng phong trào thi đua yêu nước, đổi mới, sáng tạo, phát triển khoa học công nghệ… của Đảng, Nhà nước và đặc biệt của ngành </w:t>
      </w:r>
      <w:r>
        <w:rPr>
          <w:rFonts w:cs="Times New Roman"/>
          <w:bCs/>
          <w:szCs w:val="28"/>
        </w:rPr>
        <w:t>Lao đ</w:t>
      </w:r>
      <w:r>
        <w:rPr>
          <w:rFonts w:cs="Times New Roman"/>
          <w:bCs/>
          <w:szCs w:val="28"/>
        </w:rPr>
        <w:t>ộ</w:t>
      </w:r>
      <w:r>
        <w:rPr>
          <w:rFonts w:cs="Times New Roman"/>
          <w:bCs/>
          <w:szCs w:val="28"/>
        </w:rPr>
        <w:t>ng</w:t>
      </w:r>
      <w:r>
        <w:rPr>
          <w:rFonts w:cs="Times New Roman"/>
          <w:bCs/>
          <w:szCs w:val="28"/>
        </w:rPr>
        <w:t xml:space="preserve"> - </w:t>
      </w:r>
      <w:r>
        <w:rPr>
          <w:rFonts w:cs="Times New Roman"/>
          <w:bCs/>
          <w:szCs w:val="28"/>
        </w:rPr>
        <w:t>TB&amp;XH</w:t>
      </w:r>
      <w:r>
        <w:rPr>
          <w:rFonts w:cs="Times New Roman"/>
          <w:bCs/>
          <w:szCs w:val="28"/>
        </w:rPr>
        <w:t xml:space="preserve"> t</w:t>
      </w:r>
      <w:r>
        <w:rPr>
          <w:rFonts w:cs="Times New Roman"/>
          <w:bCs/>
          <w:szCs w:val="28"/>
        </w:rPr>
        <w:t>ỉ</w:t>
      </w:r>
      <w:r>
        <w:rPr>
          <w:rFonts w:cs="Times New Roman"/>
          <w:bCs/>
          <w:szCs w:val="28"/>
        </w:rPr>
        <w:t>nh Qu</w:t>
      </w:r>
      <w:r>
        <w:rPr>
          <w:rFonts w:cs="Times New Roman"/>
          <w:bCs/>
          <w:szCs w:val="28"/>
        </w:rPr>
        <w:t>ả</w:t>
      </w:r>
      <w:r>
        <w:rPr>
          <w:rFonts w:cs="Times New Roman"/>
          <w:bCs/>
          <w:szCs w:val="28"/>
        </w:rPr>
        <w:t>ng Ninh</w:t>
      </w:r>
      <w:r>
        <w:rPr>
          <w:rFonts w:cs="Times New Roman"/>
          <w:bCs/>
          <w:szCs w:val="28"/>
        </w:rPr>
        <w:t>.</w:t>
      </w:r>
      <w:r>
        <w:rPr>
          <w:rFonts w:cs="Times New Roman"/>
          <w:b/>
          <w:szCs w:val="28"/>
        </w:rPr>
        <w:t xml:space="preserve"> </w:t>
      </w:r>
      <w:r>
        <w:rPr>
          <w:rFonts w:cs="Times New Roman"/>
          <w:bCs/>
          <w:szCs w:val="28"/>
        </w:rPr>
        <w:t>C</w:t>
      </w:r>
      <w:r>
        <w:rPr>
          <w:rFonts w:eastAsia="Arial" w:cs="Times New Roman"/>
          <w:color w:val="333333"/>
          <w:szCs w:val="28"/>
          <w:shd w:val="clear" w:color="auto" w:fill="FFFFFF"/>
        </w:rPr>
        <w:t>án b</w:t>
      </w:r>
      <w:r>
        <w:rPr>
          <w:rFonts w:eastAsia="Arial" w:cs="Times New Roman"/>
          <w:color w:val="333333"/>
          <w:szCs w:val="28"/>
          <w:shd w:val="clear" w:color="auto" w:fill="FFFFFF"/>
        </w:rPr>
        <w:t>ộ</w:t>
      </w:r>
      <w:r>
        <w:rPr>
          <w:rFonts w:eastAsia="Arial" w:cs="Times New Roman"/>
          <w:color w:val="333333"/>
          <w:szCs w:val="28"/>
          <w:shd w:val="clear" w:color="auto" w:fill="FFFFFF"/>
        </w:rPr>
        <w:t>, viên ch</w:t>
      </w:r>
      <w:r>
        <w:rPr>
          <w:rFonts w:eastAsia="Arial" w:cs="Times New Roman"/>
          <w:color w:val="333333"/>
          <w:szCs w:val="28"/>
          <w:shd w:val="clear" w:color="auto" w:fill="FFFFFF"/>
        </w:rPr>
        <w:t>ứ</w:t>
      </w:r>
      <w:r>
        <w:rPr>
          <w:rFonts w:eastAsia="Arial" w:cs="Times New Roman"/>
          <w:color w:val="333333"/>
          <w:szCs w:val="28"/>
          <w:shd w:val="clear" w:color="auto" w:fill="FFFFFF"/>
        </w:rPr>
        <w:t>c, ngư</w:t>
      </w:r>
      <w:r>
        <w:rPr>
          <w:rFonts w:eastAsia="Arial" w:cs="Times New Roman"/>
          <w:color w:val="333333"/>
          <w:szCs w:val="28"/>
          <w:shd w:val="clear" w:color="auto" w:fill="FFFFFF"/>
        </w:rPr>
        <w:t>ờ</w:t>
      </w:r>
      <w:r>
        <w:rPr>
          <w:rFonts w:eastAsia="Arial" w:cs="Times New Roman"/>
          <w:color w:val="333333"/>
          <w:szCs w:val="28"/>
          <w:shd w:val="clear" w:color="auto" w:fill="FFFFFF"/>
        </w:rPr>
        <w:t>i lao đ</w:t>
      </w:r>
      <w:r>
        <w:rPr>
          <w:rFonts w:eastAsia="Arial" w:cs="Times New Roman"/>
          <w:color w:val="333333"/>
          <w:szCs w:val="28"/>
          <w:shd w:val="clear" w:color="auto" w:fill="FFFFFF"/>
        </w:rPr>
        <w:t>ộ</w:t>
      </w:r>
      <w:r>
        <w:rPr>
          <w:rFonts w:eastAsia="Arial" w:cs="Times New Roman"/>
          <w:color w:val="333333"/>
          <w:szCs w:val="28"/>
          <w:shd w:val="clear" w:color="auto" w:fill="FFFFFF"/>
        </w:rPr>
        <w:t>ng thu</w:t>
      </w:r>
      <w:r>
        <w:rPr>
          <w:rFonts w:eastAsia="Arial" w:cs="Times New Roman"/>
          <w:color w:val="333333"/>
          <w:szCs w:val="28"/>
          <w:shd w:val="clear" w:color="auto" w:fill="FFFFFF"/>
        </w:rPr>
        <w:t>ộ</w:t>
      </w:r>
      <w:r>
        <w:rPr>
          <w:rFonts w:eastAsia="Arial" w:cs="Times New Roman"/>
          <w:color w:val="333333"/>
          <w:szCs w:val="28"/>
          <w:shd w:val="clear" w:color="auto" w:fill="FFFFFF"/>
        </w:rPr>
        <w:t xml:space="preserve">c </w:t>
      </w:r>
      <w:r>
        <w:rPr>
          <w:rFonts w:eastAsia="Times New Roman" w:cs="Times New Roman"/>
          <w:szCs w:val="28"/>
        </w:rPr>
        <w:t>Trung tâm</w:t>
      </w:r>
      <w:r>
        <w:rPr>
          <w:rFonts w:eastAsia="Times New Roman" w:cs="Times New Roman"/>
          <w:szCs w:val="28"/>
        </w:rPr>
        <w:t xml:space="preserve"> Công tác xã hội</w:t>
      </w:r>
      <w:r>
        <w:rPr>
          <w:rFonts w:eastAsia="Times New Roman" w:cs="Times New Roman"/>
          <w:szCs w:val="28"/>
        </w:rPr>
        <w:t xml:space="preserve"> đã</w:t>
      </w:r>
      <w:r>
        <w:rPr>
          <w:rFonts w:eastAsia="Times New Roman" w:cs="Times New Roman"/>
          <w:szCs w:val="28"/>
        </w:rPr>
        <w:t xml:space="preserve"> nỗ lực, cố gắng</w:t>
      </w:r>
      <w:r>
        <w:rPr>
          <w:rFonts w:eastAsia="Times New Roman" w:cs="Times New Roman"/>
          <w:szCs w:val="28"/>
        </w:rPr>
        <w:t xml:space="preserve"> </w:t>
      </w:r>
      <w:r>
        <w:rPr>
          <w:rFonts w:eastAsia="Times New Roman" w:cs="Times New Roman"/>
          <w:szCs w:val="28"/>
        </w:rPr>
        <w:t xml:space="preserve">thực hiện tốt các nhiệm vụ cung cấp các dịch vụ Công tác xã hội trợ giúp đối tượng có nhu cầu, </w:t>
      </w:r>
      <w:r>
        <w:rPr>
          <w:rFonts w:eastAsia="Times New Roman" w:cs="Times New Roman"/>
          <w:szCs w:val="28"/>
        </w:rPr>
        <w:t xml:space="preserve">vượt qua những khó khăn, bỡ ngỡ khi thực hiện một nghề mới </w:t>
      </w:r>
      <w:r>
        <w:rPr>
          <w:rFonts w:eastAsia="Times New Roman" w:cs="Times New Roman"/>
          <w:szCs w:val="28"/>
        </w:rPr>
        <w:t xml:space="preserve">Công tác xã hội (một nghề mới </w:t>
      </w:r>
      <w:r>
        <w:rPr>
          <w:rFonts w:eastAsia="Times New Roman" w:cs="Times New Roman"/>
          <w:szCs w:val="28"/>
        </w:rPr>
        <w:t>tại Việt Nam</w:t>
      </w:r>
      <w:r>
        <w:rPr>
          <w:rFonts w:eastAsia="Times New Roman" w:cs="Times New Roman"/>
          <w:szCs w:val="28"/>
        </w:rPr>
        <w:t>)</w:t>
      </w:r>
      <w:r>
        <w:rPr>
          <w:rFonts w:eastAsia="Times New Roman" w:cs="Times New Roman"/>
          <w:szCs w:val="28"/>
        </w:rPr>
        <w:t>; Chủ động sáng tạo đề xuất một số Mô hình</w:t>
      </w:r>
      <w:r>
        <w:rPr>
          <w:rFonts w:eastAsia="Times New Roman" w:cs="Times New Roman"/>
          <w:szCs w:val="28"/>
        </w:rPr>
        <w:t xml:space="preserve"> mới nhằm cụ thể những chủ trương, đường lối của Đảng, chính sách và luật pháp của Nhà nước nhằm trợ giúp có hiệu quả đối với người dân, nhất là các yếu thế tại cộng đồng.</w:t>
      </w:r>
    </w:p>
    <w:p w:rsidR="000653A0" w:rsidRDefault="00636A12">
      <w:pPr>
        <w:spacing w:before="120"/>
        <w:ind w:firstLine="720"/>
        <w:jc w:val="both"/>
        <w:rPr>
          <w:rFonts w:eastAsia="Times New Roman"/>
        </w:rPr>
      </w:pPr>
      <w:r>
        <w:rPr>
          <w:rFonts w:eastAsia="Times New Roman" w:cs="Times New Roman"/>
          <w:szCs w:val="28"/>
        </w:rPr>
        <w:t>Thứ nhất</w:t>
      </w:r>
      <w:r>
        <w:rPr>
          <w:rFonts w:eastAsia="Times New Roman" w:cs="Times New Roman"/>
          <w:szCs w:val="28"/>
        </w:rPr>
        <w:t xml:space="preserve">, </w:t>
      </w:r>
      <w:r>
        <w:rPr>
          <w:rFonts w:eastAsia="Times New Roman" w:cs="Times New Roman"/>
          <w:szCs w:val="28"/>
        </w:rPr>
        <w:t xml:space="preserve">Mô hình hỗ trợ đối với trẻ em trong và sau giáo dưỡng với </w:t>
      </w:r>
      <w:r>
        <w:rPr>
          <w:rFonts w:eastAsia="Times New Roman"/>
        </w:rPr>
        <w:t xml:space="preserve">các </w:t>
      </w:r>
      <w:r>
        <w:rPr>
          <w:rFonts w:eastAsia="Times New Roman"/>
          <w:lang w:val="pl-PL"/>
        </w:rPr>
        <w:t>hoạt động tư</w:t>
      </w:r>
      <w:r>
        <w:rPr>
          <w:rFonts w:eastAsia="Times New Roman"/>
          <w:lang w:val="pl-PL"/>
        </w:rPr>
        <w:t xml:space="preserve"> vấn, tham vấn, động viên </w:t>
      </w:r>
      <w:r>
        <w:rPr>
          <w:rFonts w:eastAsia="Times New Roman"/>
        </w:rPr>
        <w:t>đố</w:t>
      </w:r>
      <w:r>
        <w:rPr>
          <w:rFonts w:eastAsia="Times New Roman"/>
        </w:rPr>
        <w:t xml:space="preserve">i với các em trong thời gian học tập, tu dưỡng tại trường để </w:t>
      </w:r>
      <w:r>
        <w:rPr>
          <w:rFonts w:eastAsia="Times New Roman"/>
          <w:lang w:val="pl-PL"/>
        </w:rPr>
        <w:t xml:space="preserve">các em yên tâm học tập, chấp hành tốt </w:t>
      </w:r>
      <w:r>
        <w:rPr>
          <w:rFonts w:eastAsia="Times New Roman"/>
        </w:rPr>
        <w:t>nội quy, quy chế</w:t>
      </w:r>
      <w:r>
        <w:rPr>
          <w:rFonts w:eastAsia="Times New Roman"/>
          <w:lang w:val="pl-PL"/>
        </w:rPr>
        <w:t xml:space="preserve"> của nhà trường, sớm hoàn thành thời gian học tập, trở về với cộng đồng làm người có ích cho xã hội.</w:t>
      </w:r>
      <w:r>
        <w:rPr>
          <w:rFonts w:eastAsia="Times New Roman"/>
        </w:rPr>
        <w:t xml:space="preserve"> Thực hiện vi</w:t>
      </w:r>
      <w:r>
        <w:rPr>
          <w:rFonts w:eastAsia="Times New Roman"/>
        </w:rPr>
        <w:t>ệc vãng gia đến</w:t>
      </w:r>
      <w:r>
        <w:rPr>
          <w:rFonts w:eastAsia="Times New Roman"/>
        </w:rPr>
        <w:t xml:space="preserve"> gia đình có con, em đang học trong Trường Giáo dưỡng</w:t>
      </w:r>
      <w:r>
        <w:rPr>
          <w:rFonts w:eastAsia="Times New Roman"/>
        </w:rPr>
        <w:t xml:space="preserve"> </w:t>
      </w:r>
      <w:r>
        <w:rPr>
          <w:rFonts w:eastAsia="Times New Roman"/>
        </w:rPr>
        <w:t xml:space="preserve">số 2 </w:t>
      </w:r>
      <w:r>
        <w:rPr>
          <w:rFonts w:eastAsia="Times New Roman"/>
        </w:rPr>
        <w:t xml:space="preserve">để </w:t>
      </w:r>
      <w:r>
        <w:rPr>
          <w:rFonts w:eastAsia="Times New Roman"/>
        </w:rPr>
        <w:t xml:space="preserve">động viên gia đình giữ mối liên lạc với trẻ; Thường xuyên thăm </w:t>
      </w:r>
      <w:r>
        <w:rPr>
          <w:rFonts w:eastAsia="Times New Roman"/>
        </w:rPr>
        <w:t>hỏi,</w:t>
      </w:r>
      <w:r>
        <w:rPr>
          <w:rFonts w:eastAsia="Times New Roman"/>
        </w:rPr>
        <w:t xml:space="preserve"> động viên trẻ và dành nhiều thời gian quan tâm để các em yên tâm học tập, sớm được </w:t>
      </w:r>
      <w:r>
        <w:rPr>
          <w:rFonts w:eastAsia="Times New Roman"/>
        </w:rPr>
        <w:t>r</w:t>
      </w:r>
      <w:r>
        <w:rPr>
          <w:rFonts w:eastAsia="Times New Roman"/>
        </w:rPr>
        <w:t xml:space="preserve">a trường trở về </w:t>
      </w:r>
      <w:r>
        <w:rPr>
          <w:rFonts w:eastAsia="Times New Roman"/>
        </w:rPr>
        <w:t xml:space="preserve">hòa nhập </w:t>
      </w:r>
      <w:r>
        <w:rPr>
          <w:rFonts w:eastAsia="Times New Roman"/>
        </w:rPr>
        <w:t>với cộng đồng.</w:t>
      </w:r>
      <w:r>
        <w:rPr>
          <w:rFonts w:eastAsia="Times New Roman"/>
        </w:rPr>
        <w:t xml:space="preserve"> Nhân viên </w:t>
      </w:r>
      <w:r>
        <w:rPr>
          <w:rFonts w:eastAsia="Times New Roman"/>
        </w:rPr>
        <w:t>c</w:t>
      </w:r>
      <w:r>
        <w:rPr>
          <w:rFonts w:eastAsia="Times New Roman"/>
        </w:rPr>
        <w:t>ông tác xã hội t</w:t>
      </w:r>
      <w:r>
        <w:rPr>
          <w:rFonts w:eastAsia="Times New Roman"/>
        </w:rPr>
        <w:t xml:space="preserve">rang bị cho các em những kiến thức, kỹ năng sống cần thiết, đặc biệt là những kiến thức hòa nhập cộng đồng và kỹ năng ứng phó với sự phân biệt, kỳ thị của </w:t>
      </w:r>
      <w:r>
        <w:rPr>
          <w:rFonts w:eastAsia="Times New Roman"/>
        </w:rPr>
        <w:t>mọi người</w:t>
      </w:r>
      <w:r>
        <w:rPr>
          <w:rFonts w:eastAsia="Times New Roman"/>
        </w:rPr>
        <w:t>…</w:t>
      </w:r>
      <w:r>
        <w:rPr>
          <w:rFonts w:eastAsia="Times New Roman"/>
        </w:rPr>
        <w:t xml:space="preserve"> </w:t>
      </w:r>
      <w:r>
        <w:rPr>
          <w:rFonts w:eastAsia="Times New Roman"/>
        </w:rPr>
        <w:t>đối với các em đã ra trường</w:t>
      </w:r>
      <w:r>
        <w:rPr>
          <w:rFonts w:eastAsia="Times New Roman"/>
        </w:rPr>
        <w:t>,</w:t>
      </w:r>
      <w:r>
        <w:rPr>
          <w:rFonts w:eastAsia="Times New Roman"/>
        </w:rPr>
        <w:t xml:space="preserve"> để</w:t>
      </w:r>
      <w:r>
        <w:rPr>
          <w:rFonts w:eastAsia="Times New Roman"/>
        </w:rPr>
        <w:t xml:space="preserve"> trẻ</w:t>
      </w:r>
      <w:r>
        <w:rPr>
          <w:rFonts w:eastAsia="Times New Roman"/>
        </w:rPr>
        <w:t xml:space="preserve"> vươn lên tro</w:t>
      </w:r>
      <w:r>
        <w:rPr>
          <w:rFonts w:eastAsia="Times New Roman"/>
        </w:rPr>
        <w:t xml:space="preserve">ng cuộc sống; </w:t>
      </w:r>
      <w:r>
        <w:rPr>
          <w:rFonts w:eastAsia="Times New Roman"/>
        </w:rPr>
        <w:t>Phối hợp với</w:t>
      </w:r>
      <w:r>
        <w:rPr>
          <w:rFonts w:eastAsia="Times New Roman"/>
          <w:lang w:val="pl-PL"/>
        </w:rPr>
        <w:t xml:space="preserve"> chính quyền và các đoàn thể như Hội phụ nữ, đoàn thanh niên địa phương... nhằm trợ giúp đối với từng em.</w:t>
      </w:r>
      <w:r>
        <w:rPr>
          <w:rFonts w:eastAsia="Times New Roman"/>
        </w:rPr>
        <w:t xml:space="preserve"> Qua hoạt động, đã giúp nhiều em ra trường có việc làm, không quay lại con đường vi phạm pháp luật.</w:t>
      </w:r>
    </w:p>
    <w:p w:rsidR="000653A0" w:rsidRDefault="00636A12" w:rsidP="00636A12">
      <w:pPr>
        <w:spacing w:before="120"/>
        <w:jc w:val="center"/>
        <w:rPr>
          <w:rFonts w:eastAsia="Times New Roman"/>
        </w:rPr>
      </w:pPr>
      <w:r>
        <w:rPr>
          <w:rFonts w:eastAsia="Times New Roman"/>
          <w:noProof/>
        </w:rPr>
        <w:lastRenderedPageBreak/>
        <w:drawing>
          <wp:inline distT="0" distB="0" distL="114300" distR="114300">
            <wp:extent cx="5793105" cy="3333750"/>
            <wp:effectExtent l="0" t="0" r="17145" b="0"/>
            <wp:docPr id="1" name="Picture 1" descr="IMG_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5398"/>
                    <pic:cNvPicPr>
                      <a:picLocks noChangeAspect="1"/>
                    </pic:cNvPicPr>
                  </pic:nvPicPr>
                  <pic:blipFill>
                    <a:blip r:embed="rId6"/>
                    <a:stretch>
                      <a:fillRect/>
                    </a:stretch>
                  </pic:blipFill>
                  <pic:spPr>
                    <a:xfrm>
                      <a:off x="0" y="0"/>
                      <a:ext cx="5793105" cy="3333750"/>
                    </a:xfrm>
                    <a:prstGeom prst="rect">
                      <a:avLst/>
                    </a:prstGeom>
                    <a:noFill/>
                    <a:ln>
                      <a:noFill/>
                    </a:ln>
                  </pic:spPr>
                </pic:pic>
              </a:graphicData>
            </a:graphic>
          </wp:inline>
        </w:drawing>
      </w:r>
    </w:p>
    <w:p w:rsidR="000653A0" w:rsidRDefault="00636A12" w:rsidP="00636A12">
      <w:pPr>
        <w:spacing w:before="120"/>
        <w:jc w:val="center"/>
        <w:rPr>
          <w:rFonts w:eastAsia="Times New Roman"/>
          <w:bCs/>
          <w:i/>
          <w:iCs/>
        </w:rPr>
      </w:pPr>
      <w:r>
        <w:rPr>
          <w:rFonts w:eastAsia="Times New Roman"/>
          <w:bCs/>
          <w:i/>
          <w:iCs/>
        </w:rPr>
        <w:t xml:space="preserve">Ảnh: Gặp gỡ, động viên </w:t>
      </w:r>
      <w:r>
        <w:rPr>
          <w:rFonts w:eastAsia="Times New Roman"/>
          <w:bCs/>
          <w:i/>
          <w:iCs/>
        </w:rPr>
        <w:t>trẻ em làm trái pháp luật tại Trường Giáo dưỡng số 2</w:t>
      </w:r>
    </w:p>
    <w:p w:rsidR="000653A0" w:rsidRDefault="00636A12">
      <w:pPr>
        <w:spacing w:before="120"/>
        <w:ind w:firstLine="720"/>
        <w:jc w:val="both"/>
        <w:rPr>
          <w:lang w:val="pt-BR"/>
        </w:rPr>
      </w:pPr>
      <w:r>
        <w:rPr>
          <w:rFonts w:eastAsia="Times New Roman"/>
          <w:bCs/>
        </w:rPr>
        <w:t xml:space="preserve">Thứ 2, </w:t>
      </w:r>
      <w:r>
        <w:rPr>
          <w:rFonts w:eastAsia="Times New Roman" w:cs="Times New Roman"/>
          <w:szCs w:val="28"/>
        </w:rPr>
        <w:t xml:space="preserve">Mô hình </w:t>
      </w:r>
      <w:r>
        <w:rPr>
          <w:rFonts w:eastAsia="Times New Roman"/>
          <w:bCs/>
        </w:rPr>
        <w:t xml:space="preserve">Câu lạc bộ Xanh lại ước mơ nhằm </w:t>
      </w:r>
      <w:r>
        <w:rPr>
          <w:rFonts w:eastAsia="Times New Roman"/>
          <w:bCs/>
        </w:rPr>
        <w:t xml:space="preserve">hỗ trợ </w:t>
      </w:r>
      <w:r>
        <w:rPr>
          <w:rFonts w:eastAsia="Times New Roman"/>
          <w:bCs/>
        </w:rPr>
        <w:t>đ</w:t>
      </w:r>
      <w:r>
        <w:rPr>
          <w:rFonts w:eastAsia="Times New Roman"/>
          <w:bCs/>
        </w:rPr>
        <w:t>ối với người sau chấp hành án</w:t>
      </w:r>
      <w:r>
        <w:rPr>
          <w:rFonts w:eastAsia="Times New Roman"/>
          <w:bCs/>
        </w:rPr>
        <w:t xml:space="preserve">. </w:t>
      </w:r>
      <w:r>
        <w:rPr>
          <w:rFonts w:eastAsia="Times New Roman"/>
        </w:rPr>
        <w:t>N</w:t>
      </w:r>
      <w:r>
        <w:rPr>
          <w:rFonts w:eastAsia="Times New Roman"/>
          <w:lang w:val="pl-PL"/>
        </w:rPr>
        <w:t xml:space="preserve">hân viên Công tác xã hội thuộc </w:t>
      </w:r>
      <w:r>
        <w:rPr>
          <w:rFonts w:eastAsia="Times New Roman"/>
        </w:rPr>
        <w:t xml:space="preserve">Trung tâm đã phối hợp cùng </w:t>
      </w:r>
      <w:r>
        <w:t>cán b</w:t>
      </w:r>
      <w:r>
        <w:t>ộ</w:t>
      </w:r>
      <w:r>
        <w:t>, chi</w:t>
      </w:r>
      <w:r>
        <w:t>ế</w:t>
      </w:r>
      <w:r>
        <w:t>n s</w:t>
      </w:r>
      <w:r>
        <w:t>ỹ</w:t>
      </w:r>
      <w:r>
        <w:t xml:space="preserve"> Công an th</w:t>
      </w:r>
      <w:r>
        <w:t>ị</w:t>
      </w:r>
      <w:r>
        <w:t xml:space="preserve"> xã Đông Tri</w:t>
      </w:r>
      <w:r>
        <w:t>ề</w:t>
      </w:r>
      <w:r>
        <w:t xml:space="preserve">u </w:t>
      </w:r>
      <w:r>
        <w:rPr>
          <w:rFonts w:eastAsia="Times New Roman"/>
        </w:rPr>
        <w:t>vận động trên 3</w:t>
      </w:r>
      <w:r>
        <w:rPr>
          <w:rFonts w:eastAsia="Times New Roman"/>
        </w:rPr>
        <w:t>0 người là trẻ em làm trái pháp luật sau giáo dưỡng và người làm trái pháp luật sau chấp hành án tham gia Câu lạc bộ Xanh lại ước mơ</w:t>
      </w:r>
      <w:r>
        <w:rPr>
          <w:rFonts w:eastAsia="Times New Roman"/>
        </w:rPr>
        <w:t>. Thực hiện với các hoạt động:</w:t>
      </w:r>
      <w:r>
        <w:rPr>
          <w:lang w:val="pt-BR"/>
        </w:rPr>
        <w:t xml:space="preserve"> T</w:t>
      </w:r>
      <w:r>
        <w:rPr>
          <w:lang w:val="pt-BR"/>
        </w:rPr>
        <w:t>ổ</w:t>
      </w:r>
      <w:r>
        <w:rPr>
          <w:lang w:val="pt-BR"/>
        </w:rPr>
        <w:t xml:space="preserve"> ch</w:t>
      </w:r>
      <w:r>
        <w:rPr>
          <w:lang w:val="pt-BR"/>
        </w:rPr>
        <w:t>ứ</w:t>
      </w:r>
      <w:r>
        <w:rPr>
          <w:lang w:val="pt-BR"/>
        </w:rPr>
        <w:t xml:space="preserve">c </w:t>
      </w:r>
      <w:r>
        <w:t>các bu</w:t>
      </w:r>
      <w:r>
        <w:t>ổ</w:t>
      </w:r>
      <w:r>
        <w:t>i</w:t>
      </w:r>
      <w:r>
        <w:rPr>
          <w:lang w:val="pt-BR"/>
        </w:rPr>
        <w:t xml:space="preserve"> sinh ho</w:t>
      </w:r>
      <w:r>
        <w:rPr>
          <w:lang w:val="pt-BR"/>
        </w:rPr>
        <w:t>ạ</w:t>
      </w:r>
      <w:r>
        <w:rPr>
          <w:lang w:val="pt-BR"/>
        </w:rPr>
        <w:t>t chuyên đ</w:t>
      </w:r>
      <w:r>
        <w:rPr>
          <w:lang w:val="pt-BR"/>
        </w:rPr>
        <w:t>ề</w:t>
      </w:r>
      <w:r>
        <w:rPr>
          <w:lang w:val="pt-BR"/>
        </w:rPr>
        <w:t xml:space="preserve"> nh</w:t>
      </w:r>
      <w:r>
        <w:rPr>
          <w:lang w:val="pt-BR"/>
        </w:rPr>
        <w:t>ằ</w:t>
      </w:r>
      <w:r>
        <w:rPr>
          <w:lang w:val="pt-BR"/>
        </w:rPr>
        <w:t>m trang b</w:t>
      </w:r>
      <w:r>
        <w:rPr>
          <w:lang w:val="pt-BR"/>
        </w:rPr>
        <w:t>ị</w:t>
      </w:r>
      <w:r>
        <w:rPr>
          <w:lang w:val="pt-BR"/>
        </w:rPr>
        <w:t xml:space="preserve"> ki</w:t>
      </w:r>
      <w:r>
        <w:rPr>
          <w:lang w:val="pt-BR"/>
        </w:rPr>
        <w:t>ế</w:t>
      </w:r>
      <w:r>
        <w:rPr>
          <w:lang w:val="pt-BR"/>
        </w:rPr>
        <w:t>n th</w:t>
      </w:r>
      <w:r>
        <w:rPr>
          <w:lang w:val="pt-BR"/>
        </w:rPr>
        <w:t>ứ</w:t>
      </w:r>
      <w:r>
        <w:rPr>
          <w:lang w:val="pt-BR"/>
        </w:rPr>
        <w:t>c, k</w:t>
      </w:r>
      <w:r>
        <w:rPr>
          <w:lang w:val="pt-BR"/>
        </w:rPr>
        <w:t>ỹ</w:t>
      </w:r>
      <w:r>
        <w:rPr>
          <w:lang w:val="pt-BR"/>
        </w:rPr>
        <w:t xml:space="preserve"> năng s</w:t>
      </w:r>
      <w:r>
        <w:rPr>
          <w:lang w:val="pt-BR"/>
        </w:rPr>
        <w:t>ố</w:t>
      </w:r>
      <w:r>
        <w:rPr>
          <w:lang w:val="pt-BR"/>
        </w:rPr>
        <w:t>ng, k</w:t>
      </w:r>
      <w:r>
        <w:rPr>
          <w:lang w:val="pt-BR"/>
        </w:rPr>
        <w:t>ỹ</w:t>
      </w:r>
      <w:r>
        <w:rPr>
          <w:lang w:val="pt-BR"/>
        </w:rPr>
        <w:t xml:space="preserve"> năng </w:t>
      </w:r>
      <w:r>
        <w:rPr>
          <w:lang w:val="pt-BR"/>
        </w:rPr>
        <w:t>ứ</w:t>
      </w:r>
      <w:r>
        <w:rPr>
          <w:lang w:val="pt-BR"/>
        </w:rPr>
        <w:t>ng phó v</w:t>
      </w:r>
      <w:r>
        <w:rPr>
          <w:lang w:val="pt-BR"/>
        </w:rPr>
        <w:t>ớ</w:t>
      </w:r>
      <w:r>
        <w:rPr>
          <w:lang w:val="pt-BR"/>
        </w:rPr>
        <w:t>i kh</w:t>
      </w:r>
      <w:r>
        <w:rPr>
          <w:lang w:val="pt-BR"/>
        </w:rPr>
        <w:t>ủ</w:t>
      </w:r>
      <w:r>
        <w:rPr>
          <w:lang w:val="pt-BR"/>
        </w:rPr>
        <w:t>ng ho</w:t>
      </w:r>
      <w:r>
        <w:rPr>
          <w:lang w:val="pt-BR"/>
        </w:rPr>
        <w:t>ả</w:t>
      </w:r>
      <w:r>
        <w:rPr>
          <w:lang w:val="pt-BR"/>
        </w:rPr>
        <w:t>ng và s</w:t>
      </w:r>
      <w:r>
        <w:rPr>
          <w:lang w:val="pt-BR"/>
        </w:rPr>
        <w:t>ự</w:t>
      </w:r>
      <w:r>
        <w:rPr>
          <w:lang w:val="pt-BR"/>
        </w:rPr>
        <w:t xml:space="preserve"> phân bi</w:t>
      </w:r>
      <w:r>
        <w:rPr>
          <w:lang w:val="pt-BR"/>
        </w:rPr>
        <w:t>ệ</w:t>
      </w:r>
      <w:r>
        <w:rPr>
          <w:lang w:val="pt-BR"/>
        </w:rPr>
        <w:t>t, k</w:t>
      </w:r>
      <w:r>
        <w:rPr>
          <w:lang w:val="pt-BR"/>
        </w:rPr>
        <w:t>ỳ</w:t>
      </w:r>
      <w:r>
        <w:rPr>
          <w:lang w:val="pt-BR"/>
        </w:rPr>
        <w:t xml:space="preserve"> th</w:t>
      </w:r>
      <w:r>
        <w:rPr>
          <w:lang w:val="pt-BR"/>
        </w:rPr>
        <w:t>ị</w:t>
      </w:r>
      <w:r>
        <w:rPr>
          <w:lang w:val="pt-BR"/>
        </w:rPr>
        <w:t>...</w:t>
      </w:r>
      <w:r>
        <w:t>;</w:t>
      </w:r>
      <w:r>
        <w:rPr>
          <w:lang w:val="fr-FR"/>
        </w:rPr>
        <w:t xml:space="preserve"> Tư v</w:t>
      </w:r>
      <w:r>
        <w:rPr>
          <w:lang w:val="fr-FR"/>
        </w:rPr>
        <w:t>ấ</w:t>
      </w:r>
      <w:r>
        <w:rPr>
          <w:lang w:val="fr-FR"/>
        </w:rPr>
        <w:t>n, tham v</w:t>
      </w:r>
      <w:r>
        <w:rPr>
          <w:lang w:val="fr-FR"/>
        </w:rPr>
        <w:t>ấ</w:t>
      </w:r>
      <w:r>
        <w:rPr>
          <w:lang w:val="fr-FR"/>
        </w:rPr>
        <w:t>n nh</w:t>
      </w:r>
      <w:r>
        <w:rPr>
          <w:lang w:val="fr-FR"/>
        </w:rPr>
        <w:t>ằ</w:t>
      </w:r>
      <w:r>
        <w:rPr>
          <w:lang w:val="fr-FR"/>
        </w:rPr>
        <w:t>m gi</w:t>
      </w:r>
      <w:r>
        <w:rPr>
          <w:lang w:val="fr-FR"/>
        </w:rPr>
        <w:t>ả</w:t>
      </w:r>
      <w:r>
        <w:rPr>
          <w:lang w:val="fr-FR"/>
        </w:rPr>
        <w:t>i t</w:t>
      </w:r>
      <w:r>
        <w:rPr>
          <w:lang w:val="fr-FR"/>
        </w:rPr>
        <w:t>ỏ</w:t>
      </w:r>
      <w:r>
        <w:rPr>
          <w:lang w:val="fr-FR"/>
        </w:rPr>
        <w:t xml:space="preserve">a và </w:t>
      </w:r>
      <w:r>
        <w:rPr>
          <w:lang w:val="fr-FR"/>
        </w:rPr>
        <w:t>ổ</w:t>
      </w:r>
      <w:r>
        <w:rPr>
          <w:lang w:val="fr-FR"/>
        </w:rPr>
        <w:t>n đ</w:t>
      </w:r>
      <w:r>
        <w:rPr>
          <w:lang w:val="fr-FR"/>
        </w:rPr>
        <w:t>ị</w:t>
      </w:r>
      <w:r>
        <w:rPr>
          <w:lang w:val="fr-FR"/>
        </w:rPr>
        <w:t>nh tâm lý; Tr</w:t>
      </w:r>
      <w:r>
        <w:rPr>
          <w:lang w:val="fr-FR"/>
        </w:rPr>
        <w:t>ợ</w:t>
      </w:r>
      <w:r>
        <w:rPr>
          <w:lang w:val="fr-FR"/>
        </w:rPr>
        <w:t xml:space="preserve"> giúp thay đ</w:t>
      </w:r>
      <w:r>
        <w:rPr>
          <w:lang w:val="fr-FR"/>
        </w:rPr>
        <w:t>ổ</w:t>
      </w:r>
      <w:r>
        <w:rPr>
          <w:lang w:val="fr-FR"/>
        </w:rPr>
        <w:t>i môi trư</w:t>
      </w:r>
      <w:r>
        <w:rPr>
          <w:lang w:val="fr-FR"/>
        </w:rPr>
        <w:t>ờ</w:t>
      </w:r>
      <w:r>
        <w:rPr>
          <w:lang w:val="fr-FR"/>
        </w:rPr>
        <w:t>ng</w:t>
      </w:r>
      <w:r>
        <w:t xml:space="preserve"> s</w:t>
      </w:r>
      <w:r>
        <w:t>ố</w:t>
      </w:r>
      <w:r>
        <w:t>ng</w:t>
      </w:r>
      <w:r>
        <w:rPr>
          <w:lang w:val="fr-FR"/>
        </w:rPr>
        <w:t>, c</w:t>
      </w:r>
      <w:r>
        <w:rPr>
          <w:lang w:val="fr-FR"/>
        </w:rPr>
        <w:t>ả</w:t>
      </w:r>
      <w:r>
        <w:rPr>
          <w:lang w:val="fr-FR"/>
        </w:rPr>
        <w:t>i thi</w:t>
      </w:r>
      <w:r>
        <w:rPr>
          <w:lang w:val="fr-FR"/>
        </w:rPr>
        <w:t>ệ</w:t>
      </w:r>
      <w:r>
        <w:rPr>
          <w:lang w:val="fr-FR"/>
        </w:rPr>
        <w:t>n các m</w:t>
      </w:r>
      <w:r>
        <w:rPr>
          <w:lang w:val="fr-FR"/>
        </w:rPr>
        <w:t>ố</w:t>
      </w:r>
      <w:r>
        <w:rPr>
          <w:lang w:val="fr-FR"/>
        </w:rPr>
        <w:t>i quan h</w:t>
      </w:r>
      <w:r>
        <w:rPr>
          <w:lang w:val="fr-FR"/>
        </w:rPr>
        <w:t>ệ</w:t>
      </w:r>
      <w:r>
        <w:rPr>
          <w:lang w:val="fr-FR"/>
        </w:rPr>
        <w:t xml:space="preserve"> xã h</w:t>
      </w:r>
      <w:r>
        <w:rPr>
          <w:lang w:val="fr-FR"/>
        </w:rPr>
        <w:t>ộ</w:t>
      </w:r>
      <w:r>
        <w:rPr>
          <w:lang w:val="fr-FR"/>
        </w:rPr>
        <w:t>i; V</w:t>
      </w:r>
      <w:r>
        <w:rPr>
          <w:lang w:val="fr-FR"/>
        </w:rPr>
        <w:t>ậ</w:t>
      </w:r>
      <w:r>
        <w:rPr>
          <w:lang w:val="fr-FR"/>
        </w:rPr>
        <w:t>n đ</w:t>
      </w:r>
      <w:r>
        <w:rPr>
          <w:lang w:val="fr-FR"/>
        </w:rPr>
        <w:t>ộ</w:t>
      </w:r>
      <w:r>
        <w:rPr>
          <w:lang w:val="fr-FR"/>
        </w:rPr>
        <w:t>ng, tìm ki</w:t>
      </w:r>
      <w:r>
        <w:rPr>
          <w:lang w:val="fr-FR"/>
        </w:rPr>
        <w:t>ế</w:t>
      </w:r>
      <w:r>
        <w:rPr>
          <w:lang w:val="fr-FR"/>
        </w:rPr>
        <w:t>m, k</w:t>
      </w:r>
      <w:r>
        <w:rPr>
          <w:lang w:val="fr-FR"/>
        </w:rPr>
        <w:t>ế</w:t>
      </w:r>
      <w:r>
        <w:rPr>
          <w:lang w:val="fr-FR"/>
        </w:rPr>
        <w:t>t n</w:t>
      </w:r>
      <w:r>
        <w:rPr>
          <w:lang w:val="fr-FR"/>
        </w:rPr>
        <w:t>ố</w:t>
      </w:r>
      <w:r>
        <w:rPr>
          <w:lang w:val="fr-FR"/>
        </w:rPr>
        <w:t>i s</w:t>
      </w:r>
      <w:r>
        <w:rPr>
          <w:lang w:val="fr-FR"/>
        </w:rPr>
        <w:t>ự</w:t>
      </w:r>
      <w:r>
        <w:rPr>
          <w:lang w:val="fr-FR"/>
        </w:rPr>
        <w:t xml:space="preserve"> tr</w:t>
      </w:r>
      <w:r>
        <w:rPr>
          <w:lang w:val="fr-FR"/>
        </w:rPr>
        <w:t>ợ</w:t>
      </w:r>
      <w:r>
        <w:rPr>
          <w:lang w:val="fr-FR"/>
        </w:rPr>
        <w:t xml:space="preserve"> giúp các ngu</w:t>
      </w:r>
      <w:r>
        <w:rPr>
          <w:lang w:val="fr-FR"/>
        </w:rPr>
        <w:t>ồ</w:t>
      </w:r>
      <w:r>
        <w:rPr>
          <w:lang w:val="fr-FR"/>
        </w:rPr>
        <w:t>n l</w:t>
      </w:r>
      <w:r>
        <w:rPr>
          <w:lang w:val="fr-FR"/>
        </w:rPr>
        <w:t>ự</w:t>
      </w:r>
      <w:r>
        <w:rPr>
          <w:lang w:val="fr-FR"/>
        </w:rPr>
        <w:t>c h</w:t>
      </w:r>
      <w:r>
        <w:rPr>
          <w:lang w:val="fr-FR"/>
        </w:rPr>
        <w:t>ỗ</w:t>
      </w:r>
      <w:r>
        <w:rPr>
          <w:lang w:val="fr-FR"/>
        </w:rPr>
        <w:t xml:space="preserve"> tr</w:t>
      </w:r>
      <w:r>
        <w:rPr>
          <w:lang w:val="fr-FR"/>
        </w:rPr>
        <w:t>ợ</w:t>
      </w:r>
      <w:r>
        <w:rPr>
          <w:lang w:val="fr-FR"/>
        </w:rPr>
        <w:t xml:space="preserve"> v</w:t>
      </w:r>
      <w:r>
        <w:rPr>
          <w:lang w:val="fr-FR"/>
        </w:rPr>
        <w:t>ề</w:t>
      </w:r>
      <w:r>
        <w:rPr>
          <w:lang w:val="fr-FR"/>
        </w:rPr>
        <w:t xml:space="preserve"> v</w:t>
      </w:r>
      <w:r>
        <w:rPr>
          <w:lang w:val="fr-FR"/>
        </w:rPr>
        <w:t>ậ</w:t>
      </w:r>
      <w:r>
        <w:rPr>
          <w:lang w:val="fr-FR"/>
        </w:rPr>
        <w:t>t ch</w:t>
      </w:r>
      <w:r>
        <w:rPr>
          <w:lang w:val="fr-FR"/>
        </w:rPr>
        <w:t>ấ</w:t>
      </w:r>
      <w:r>
        <w:rPr>
          <w:lang w:val="fr-FR"/>
        </w:rPr>
        <w:t>t</w:t>
      </w:r>
      <w:r>
        <w:t xml:space="preserve">, </w:t>
      </w:r>
      <w:r>
        <w:rPr>
          <w:lang w:val="fr-FR"/>
        </w:rPr>
        <w:t>tinh th</w:t>
      </w:r>
      <w:r>
        <w:rPr>
          <w:lang w:val="fr-FR"/>
        </w:rPr>
        <w:t>ầ</w:t>
      </w:r>
      <w:r>
        <w:rPr>
          <w:lang w:val="fr-FR"/>
        </w:rPr>
        <w:t xml:space="preserve">n </w:t>
      </w:r>
      <w:r>
        <w:t xml:space="preserve">và </w:t>
      </w:r>
      <w:r>
        <w:rPr>
          <w:lang w:val="fr-FR"/>
        </w:rPr>
        <w:t>cho h</w:t>
      </w:r>
      <w:r>
        <w:rPr>
          <w:lang w:val="fr-FR"/>
        </w:rPr>
        <w:t>ọ</w:t>
      </w:r>
      <w:r>
        <w:rPr>
          <w:lang w:val="fr-FR"/>
        </w:rPr>
        <w:t xml:space="preserve"> đư</w:t>
      </w:r>
      <w:r>
        <w:rPr>
          <w:lang w:val="fr-FR"/>
        </w:rPr>
        <w:t>ợ</w:t>
      </w:r>
      <w:r>
        <w:rPr>
          <w:lang w:val="fr-FR"/>
        </w:rPr>
        <w:t>c h</w:t>
      </w:r>
      <w:r>
        <w:rPr>
          <w:lang w:val="fr-FR"/>
        </w:rPr>
        <w:t>ọ</w:t>
      </w:r>
      <w:r>
        <w:rPr>
          <w:lang w:val="fr-FR"/>
        </w:rPr>
        <w:t>c văn hóa, h</w:t>
      </w:r>
      <w:r>
        <w:rPr>
          <w:lang w:val="fr-FR"/>
        </w:rPr>
        <w:t>ọ</w:t>
      </w:r>
      <w:r>
        <w:rPr>
          <w:lang w:val="fr-FR"/>
        </w:rPr>
        <w:t>c ngh</w:t>
      </w:r>
      <w:r>
        <w:rPr>
          <w:lang w:val="fr-FR"/>
        </w:rPr>
        <w:t>ề</w:t>
      </w:r>
      <w:r>
        <w:rPr>
          <w:lang w:val="fr-FR"/>
        </w:rPr>
        <w:t>, tìm ki</w:t>
      </w:r>
      <w:r>
        <w:rPr>
          <w:lang w:val="fr-FR"/>
        </w:rPr>
        <w:t>ế</w:t>
      </w:r>
      <w:r>
        <w:rPr>
          <w:lang w:val="fr-FR"/>
        </w:rPr>
        <w:t>m vi</w:t>
      </w:r>
      <w:r>
        <w:rPr>
          <w:lang w:val="fr-FR"/>
        </w:rPr>
        <w:t>ệ</w:t>
      </w:r>
      <w:r>
        <w:rPr>
          <w:lang w:val="fr-FR"/>
        </w:rPr>
        <w:t xml:space="preserve">c làm </w:t>
      </w:r>
      <w:r>
        <w:t>đ</w:t>
      </w:r>
      <w:r>
        <w:t>ể</w:t>
      </w:r>
      <w:r>
        <w:rPr>
          <w:lang w:val="fr-FR"/>
        </w:rPr>
        <w:t xml:space="preserve"> hòa nh</w:t>
      </w:r>
      <w:r>
        <w:rPr>
          <w:lang w:val="fr-FR"/>
        </w:rPr>
        <w:t>ậ</w:t>
      </w:r>
      <w:r>
        <w:rPr>
          <w:lang w:val="fr-FR"/>
        </w:rPr>
        <w:t>p xã h</w:t>
      </w:r>
      <w:r>
        <w:rPr>
          <w:lang w:val="fr-FR"/>
        </w:rPr>
        <w:t>ộ</w:t>
      </w:r>
      <w:r>
        <w:rPr>
          <w:lang w:val="fr-FR"/>
        </w:rPr>
        <w:t>i</w:t>
      </w:r>
      <w:r>
        <w:t>; H</w:t>
      </w:r>
      <w:r>
        <w:rPr>
          <w:lang w:val="pt-BR"/>
        </w:rPr>
        <w:t>ỗ</w:t>
      </w:r>
      <w:r>
        <w:rPr>
          <w:lang w:val="pt-BR"/>
        </w:rPr>
        <w:t xml:space="preserve"> tr</w:t>
      </w:r>
      <w:r>
        <w:rPr>
          <w:lang w:val="pt-BR"/>
        </w:rPr>
        <w:t>ợ</w:t>
      </w:r>
      <w:r>
        <w:rPr>
          <w:lang w:val="pt-BR"/>
        </w:rPr>
        <w:t xml:space="preserve"> các thành viên Câu l</w:t>
      </w:r>
      <w:r>
        <w:rPr>
          <w:lang w:val="pt-BR"/>
        </w:rPr>
        <w:t>ạ</w:t>
      </w:r>
      <w:r>
        <w:rPr>
          <w:lang w:val="pt-BR"/>
        </w:rPr>
        <w:t>c b</w:t>
      </w:r>
      <w:r>
        <w:rPr>
          <w:lang w:val="pt-BR"/>
        </w:rPr>
        <w:t>ộ</w:t>
      </w:r>
      <w:r>
        <w:rPr>
          <w:lang w:val="pt-BR"/>
        </w:rPr>
        <w:t xml:space="preserve"> h</w:t>
      </w:r>
      <w:r>
        <w:rPr>
          <w:lang w:val="pt-BR"/>
        </w:rPr>
        <w:t>ọ</w:t>
      </w:r>
      <w:r>
        <w:rPr>
          <w:lang w:val="pt-BR"/>
        </w:rPr>
        <w:t>c ngh</w:t>
      </w:r>
      <w:r>
        <w:rPr>
          <w:lang w:val="pt-BR"/>
        </w:rPr>
        <w:t>ề</w:t>
      </w:r>
      <w:r>
        <w:rPr>
          <w:lang w:val="pt-BR"/>
        </w:rPr>
        <w:t>, đ</w:t>
      </w:r>
      <w:r>
        <w:rPr>
          <w:lang w:val="pt-BR"/>
        </w:rPr>
        <w:t>ả</w:t>
      </w:r>
      <w:r>
        <w:rPr>
          <w:lang w:val="pt-BR"/>
        </w:rPr>
        <w:t>m b</w:t>
      </w:r>
      <w:r>
        <w:rPr>
          <w:lang w:val="pt-BR"/>
        </w:rPr>
        <w:t>ả</w:t>
      </w:r>
      <w:r>
        <w:rPr>
          <w:lang w:val="pt-BR"/>
        </w:rPr>
        <w:t>o phù h</w:t>
      </w:r>
      <w:r>
        <w:rPr>
          <w:lang w:val="pt-BR"/>
        </w:rPr>
        <w:t>ợ</w:t>
      </w:r>
      <w:r>
        <w:rPr>
          <w:lang w:val="pt-BR"/>
        </w:rPr>
        <w:t>p theo đi</w:t>
      </w:r>
      <w:r>
        <w:rPr>
          <w:lang w:val="pt-BR"/>
        </w:rPr>
        <w:t>ề</w:t>
      </w:r>
      <w:r>
        <w:rPr>
          <w:lang w:val="pt-BR"/>
        </w:rPr>
        <w:t>u ki</w:t>
      </w:r>
      <w:r>
        <w:rPr>
          <w:lang w:val="pt-BR"/>
        </w:rPr>
        <w:t>ệ</w:t>
      </w:r>
      <w:r>
        <w:rPr>
          <w:lang w:val="pt-BR"/>
        </w:rPr>
        <w:t>n hoàn c</w:t>
      </w:r>
      <w:r>
        <w:rPr>
          <w:lang w:val="pt-BR"/>
        </w:rPr>
        <w:t>ả</w:t>
      </w:r>
      <w:r>
        <w:rPr>
          <w:lang w:val="pt-BR"/>
        </w:rPr>
        <w:t>nh c</w:t>
      </w:r>
      <w:r>
        <w:rPr>
          <w:lang w:val="pt-BR"/>
        </w:rPr>
        <w:t>ủ</w:t>
      </w:r>
      <w:r>
        <w:rPr>
          <w:lang w:val="pt-BR"/>
        </w:rPr>
        <w:t>a t</w:t>
      </w:r>
      <w:r>
        <w:rPr>
          <w:lang w:val="pt-BR"/>
        </w:rPr>
        <w:t>ừ</w:t>
      </w:r>
      <w:r>
        <w:rPr>
          <w:lang w:val="pt-BR"/>
        </w:rPr>
        <w:t>ng h</w:t>
      </w:r>
      <w:r>
        <w:rPr>
          <w:lang w:val="pt-BR"/>
        </w:rPr>
        <w:t>ộ</w:t>
      </w:r>
      <w:r>
        <w:rPr>
          <w:lang w:val="pt-BR"/>
        </w:rPr>
        <w:t>i viên và theo đ</w:t>
      </w:r>
      <w:r>
        <w:rPr>
          <w:lang w:val="pt-BR"/>
        </w:rPr>
        <w:t>ặ</w:t>
      </w:r>
      <w:r>
        <w:rPr>
          <w:lang w:val="pt-BR"/>
        </w:rPr>
        <w:t>c</w:t>
      </w:r>
      <w:r>
        <w:rPr>
          <w:lang w:val="pt-BR"/>
        </w:rPr>
        <w:t xml:space="preserve"> đi</w:t>
      </w:r>
      <w:r>
        <w:rPr>
          <w:lang w:val="pt-BR"/>
        </w:rPr>
        <w:t>ể</w:t>
      </w:r>
      <w:r>
        <w:rPr>
          <w:lang w:val="pt-BR"/>
        </w:rPr>
        <w:t>m kinh t</w:t>
      </w:r>
      <w:r>
        <w:rPr>
          <w:lang w:val="pt-BR"/>
        </w:rPr>
        <w:t>ế</w:t>
      </w:r>
      <w:r>
        <w:rPr>
          <w:lang w:val="pt-BR"/>
        </w:rPr>
        <w:t xml:space="preserve"> - xã h</w:t>
      </w:r>
      <w:r>
        <w:rPr>
          <w:lang w:val="pt-BR"/>
        </w:rPr>
        <w:t>ộ</w:t>
      </w:r>
      <w:r>
        <w:rPr>
          <w:lang w:val="pt-BR"/>
        </w:rPr>
        <w:t>i đ</w:t>
      </w:r>
      <w:r>
        <w:rPr>
          <w:lang w:val="pt-BR"/>
        </w:rPr>
        <w:t>ị</w:t>
      </w:r>
      <w:r>
        <w:rPr>
          <w:lang w:val="pt-BR"/>
        </w:rPr>
        <w:t>a phương đ</w:t>
      </w:r>
      <w:r>
        <w:rPr>
          <w:lang w:val="pt-BR"/>
        </w:rPr>
        <w:t>ể</w:t>
      </w:r>
      <w:r>
        <w:rPr>
          <w:lang w:val="pt-BR"/>
        </w:rPr>
        <w:t xml:space="preserve"> đ</w:t>
      </w:r>
      <w:r>
        <w:rPr>
          <w:lang w:val="pt-BR"/>
        </w:rPr>
        <w:t>ả</w:t>
      </w:r>
      <w:r>
        <w:rPr>
          <w:lang w:val="pt-BR"/>
        </w:rPr>
        <w:t>m b</w:t>
      </w:r>
      <w:r>
        <w:rPr>
          <w:lang w:val="pt-BR"/>
        </w:rPr>
        <w:t>ả</w:t>
      </w:r>
      <w:r>
        <w:rPr>
          <w:lang w:val="pt-BR"/>
        </w:rPr>
        <w:t>o ngh</w:t>
      </w:r>
      <w:r>
        <w:rPr>
          <w:lang w:val="pt-BR"/>
        </w:rPr>
        <w:t>ề</w:t>
      </w:r>
      <w:r>
        <w:rPr>
          <w:lang w:val="pt-BR"/>
        </w:rPr>
        <w:t xml:space="preserve"> h</w:t>
      </w:r>
      <w:r>
        <w:rPr>
          <w:lang w:val="pt-BR"/>
        </w:rPr>
        <w:t>ọ</w:t>
      </w:r>
      <w:r>
        <w:rPr>
          <w:lang w:val="pt-BR"/>
        </w:rPr>
        <w:t xml:space="preserve"> h</w:t>
      </w:r>
      <w:r>
        <w:rPr>
          <w:lang w:val="pt-BR"/>
        </w:rPr>
        <w:t>ọ</w:t>
      </w:r>
      <w:r>
        <w:rPr>
          <w:lang w:val="pt-BR"/>
        </w:rPr>
        <w:t>c và kh</w:t>
      </w:r>
      <w:r>
        <w:rPr>
          <w:lang w:val="pt-BR"/>
        </w:rPr>
        <w:t>ả</w:t>
      </w:r>
      <w:r>
        <w:rPr>
          <w:lang w:val="pt-BR"/>
        </w:rPr>
        <w:t xml:space="preserve"> năng tìm vi</w:t>
      </w:r>
      <w:r>
        <w:rPr>
          <w:lang w:val="pt-BR"/>
        </w:rPr>
        <w:t>ệ</w:t>
      </w:r>
      <w:r>
        <w:rPr>
          <w:lang w:val="pt-BR"/>
        </w:rPr>
        <w:t>c làm mang tính kh</w:t>
      </w:r>
      <w:r>
        <w:rPr>
          <w:lang w:val="pt-BR"/>
        </w:rPr>
        <w:t>ả</w:t>
      </w:r>
      <w:r>
        <w:rPr>
          <w:lang w:val="pt-BR"/>
        </w:rPr>
        <w:t xml:space="preserve"> thi cao ho</w:t>
      </w:r>
      <w:r>
        <w:rPr>
          <w:lang w:val="pt-BR"/>
        </w:rPr>
        <w:t>ặ</w:t>
      </w:r>
      <w:r>
        <w:rPr>
          <w:lang w:val="pt-BR"/>
        </w:rPr>
        <w:t>c d</w:t>
      </w:r>
      <w:r>
        <w:rPr>
          <w:lang w:val="pt-BR"/>
        </w:rPr>
        <w:t>ễ</w:t>
      </w:r>
      <w:r>
        <w:rPr>
          <w:lang w:val="pt-BR"/>
        </w:rPr>
        <w:t xml:space="preserve"> áp d</w:t>
      </w:r>
      <w:r>
        <w:rPr>
          <w:lang w:val="pt-BR"/>
        </w:rPr>
        <w:t>ụ</w:t>
      </w:r>
      <w:r>
        <w:rPr>
          <w:lang w:val="pt-BR"/>
        </w:rPr>
        <w:t>ng, d</w:t>
      </w:r>
      <w:r>
        <w:rPr>
          <w:lang w:val="pt-BR"/>
        </w:rPr>
        <w:t>ễ</w:t>
      </w:r>
      <w:r>
        <w:rPr>
          <w:lang w:val="pt-BR"/>
        </w:rPr>
        <w:t xml:space="preserve"> tìm vi</w:t>
      </w:r>
      <w:r>
        <w:rPr>
          <w:lang w:val="pt-BR"/>
        </w:rPr>
        <w:t>ệ</w:t>
      </w:r>
      <w:r>
        <w:rPr>
          <w:lang w:val="pt-BR"/>
        </w:rPr>
        <w:t>c làm</w:t>
      </w:r>
      <w:r>
        <w:t>. T</w:t>
      </w:r>
      <w:r>
        <w:rPr>
          <w:lang w:val="pt-BR"/>
        </w:rPr>
        <w:t>ổ</w:t>
      </w:r>
      <w:r>
        <w:rPr>
          <w:lang w:val="pt-BR"/>
        </w:rPr>
        <w:t xml:space="preserve"> ch</w:t>
      </w:r>
      <w:r>
        <w:rPr>
          <w:lang w:val="pt-BR"/>
        </w:rPr>
        <w:t>ứ</w:t>
      </w:r>
      <w:r>
        <w:rPr>
          <w:lang w:val="pt-BR"/>
        </w:rPr>
        <w:t xml:space="preserve">c </w:t>
      </w:r>
      <w:r>
        <w:t>cho</w:t>
      </w:r>
      <w:r>
        <w:rPr>
          <w:lang w:val="pt-BR"/>
        </w:rPr>
        <w:t xml:space="preserve"> h</w:t>
      </w:r>
      <w:r>
        <w:rPr>
          <w:lang w:val="pt-BR"/>
        </w:rPr>
        <w:t>ộ</w:t>
      </w:r>
      <w:r>
        <w:rPr>
          <w:lang w:val="pt-BR"/>
        </w:rPr>
        <w:t>i viên đi h</w:t>
      </w:r>
      <w:r>
        <w:rPr>
          <w:lang w:val="pt-BR"/>
        </w:rPr>
        <w:t>ọ</w:t>
      </w:r>
      <w:r>
        <w:rPr>
          <w:lang w:val="pt-BR"/>
        </w:rPr>
        <w:t>c t</w:t>
      </w:r>
      <w:r>
        <w:rPr>
          <w:lang w:val="pt-BR"/>
        </w:rPr>
        <w:t>ậ</w:t>
      </w:r>
      <w:r>
        <w:rPr>
          <w:lang w:val="pt-BR"/>
        </w:rPr>
        <w:t>p kinh nghi</w:t>
      </w:r>
      <w:r>
        <w:rPr>
          <w:lang w:val="pt-BR"/>
        </w:rPr>
        <w:t>ệ</w:t>
      </w:r>
      <w:r>
        <w:rPr>
          <w:lang w:val="pt-BR"/>
        </w:rPr>
        <w:t>m t</w:t>
      </w:r>
      <w:r>
        <w:rPr>
          <w:lang w:val="pt-BR"/>
        </w:rPr>
        <w:t>ạ</w:t>
      </w:r>
      <w:r>
        <w:rPr>
          <w:lang w:val="pt-BR"/>
        </w:rPr>
        <w:t>i các mô hình phát tri</w:t>
      </w:r>
      <w:r>
        <w:rPr>
          <w:lang w:val="pt-BR"/>
        </w:rPr>
        <w:t>ể</w:t>
      </w:r>
      <w:r>
        <w:rPr>
          <w:lang w:val="pt-BR"/>
        </w:rPr>
        <w:t>n s</w:t>
      </w:r>
      <w:r>
        <w:rPr>
          <w:lang w:val="pt-BR"/>
        </w:rPr>
        <w:t>ả</w:t>
      </w:r>
      <w:r>
        <w:rPr>
          <w:lang w:val="pt-BR"/>
        </w:rPr>
        <w:t>n xu</w:t>
      </w:r>
      <w:r>
        <w:rPr>
          <w:lang w:val="pt-BR"/>
        </w:rPr>
        <w:t>ấ</w:t>
      </w:r>
      <w:r>
        <w:rPr>
          <w:lang w:val="pt-BR"/>
        </w:rPr>
        <w:t>t, kinh doanh trên đ</w:t>
      </w:r>
      <w:r>
        <w:rPr>
          <w:lang w:val="pt-BR"/>
        </w:rPr>
        <w:t>ị</w:t>
      </w:r>
      <w:r>
        <w:rPr>
          <w:lang w:val="pt-BR"/>
        </w:rPr>
        <w:t>a bàn th</w:t>
      </w:r>
      <w:r>
        <w:rPr>
          <w:lang w:val="pt-BR"/>
        </w:rPr>
        <w:t>ị</w:t>
      </w:r>
      <w:r>
        <w:rPr>
          <w:lang w:val="pt-BR"/>
        </w:rPr>
        <w:t xml:space="preserve"> xã Đông T</w:t>
      </w:r>
      <w:r>
        <w:rPr>
          <w:lang w:val="pt-BR"/>
        </w:rPr>
        <w:t>ri</w:t>
      </w:r>
      <w:r>
        <w:rPr>
          <w:lang w:val="pt-BR"/>
        </w:rPr>
        <w:t>ề</w:t>
      </w:r>
      <w:r>
        <w:rPr>
          <w:lang w:val="pt-BR"/>
        </w:rPr>
        <w:t>u và m</w:t>
      </w:r>
      <w:r>
        <w:rPr>
          <w:lang w:val="pt-BR"/>
        </w:rPr>
        <w:t>ộ</w:t>
      </w:r>
      <w:r>
        <w:rPr>
          <w:lang w:val="pt-BR"/>
        </w:rPr>
        <w:t>t s</w:t>
      </w:r>
      <w:r>
        <w:rPr>
          <w:lang w:val="pt-BR"/>
        </w:rPr>
        <w:t>ố</w:t>
      </w:r>
      <w:r>
        <w:rPr>
          <w:lang w:val="pt-BR"/>
        </w:rPr>
        <w:t xml:space="preserve"> đ</w:t>
      </w:r>
      <w:r>
        <w:rPr>
          <w:lang w:val="pt-BR"/>
        </w:rPr>
        <w:t>ị</w:t>
      </w:r>
      <w:r>
        <w:rPr>
          <w:lang w:val="pt-BR"/>
        </w:rPr>
        <w:t>a phương khác, đã k</w:t>
      </w:r>
      <w:r>
        <w:rPr>
          <w:lang w:val="pt-BR"/>
        </w:rPr>
        <w:t>ế</w:t>
      </w:r>
      <w:r>
        <w:rPr>
          <w:lang w:val="pt-BR"/>
        </w:rPr>
        <w:t>t n</w:t>
      </w:r>
      <w:r>
        <w:rPr>
          <w:lang w:val="pt-BR"/>
        </w:rPr>
        <w:t>ố</w:t>
      </w:r>
      <w:r>
        <w:rPr>
          <w:lang w:val="pt-BR"/>
        </w:rPr>
        <w:t>i và h</w:t>
      </w:r>
      <w:r>
        <w:rPr>
          <w:lang w:val="pt-BR"/>
        </w:rPr>
        <w:t>ỗ</w:t>
      </w:r>
      <w:r>
        <w:rPr>
          <w:lang w:val="pt-BR"/>
        </w:rPr>
        <w:t xml:space="preserve"> tr</w:t>
      </w:r>
      <w:r>
        <w:rPr>
          <w:lang w:val="pt-BR"/>
        </w:rPr>
        <w:t>ợ</w:t>
      </w:r>
      <w:r>
        <w:rPr>
          <w:lang w:val="pt-BR"/>
        </w:rPr>
        <w:t xml:space="preserve"> cho trên 25 h</w:t>
      </w:r>
      <w:r>
        <w:rPr>
          <w:lang w:val="pt-BR"/>
        </w:rPr>
        <w:t>ộ</w:t>
      </w:r>
      <w:r>
        <w:rPr>
          <w:lang w:val="pt-BR"/>
        </w:rPr>
        <w:t>i viên đư</w:t>
      </w:r>
      <w:r>
        <w:rPr>
          <w:lang w:val="pt-BR"/>
        </w:rPr>
        <w:t>ợ</w:t>
      </w:r>
      <w:r>
        <w:rPr>
          <w:lang w:val="pt-BR"/>
        </w:rPr>
        <w:t>c đi h</w:t>
      </w:r>
      <w:r>
        <w:rPr>
          <w:lang w:val="pt-BR"/>
        </w:rPr>
        <w:t>ọ</w:t>
      </w:r>
      <w:r>
        <w:rPr>
          <w:lang w:val="pt-BR"/>
        </w:rPr>
        <w:t>c các ngh</w:t>
      </w:r>
      <w:r>
        <w:rPr>
          <w:lang w:val="pt-BR"/>
        </w:rPr>
        <w:t>ề</w:t>
      </w:r>
      <w:r>
        <w:rPr>
          <w:lang w:val="pt-BR"/>
        </w:rPr>
        <w:t xml:space="preserve"> theo hình th</w:t>
      </w:r>
      <w:r>
        <w:rPr>
          <w:lang w:val="pt-BR"/>
        </w:rPr>
        <w:t>ứ</w:t>
      </w:r>
      <w:r>
        <w:rPr>
          <w:lang w:val="pt-BR"/>
        </w:rPr>
        <w:t>c c</w:t>
      </w:r>
      <w:r>
        <w:rPr>
          <w:lang w:val="pt-BR"/>
        </w:rPr>
        <w:t>ầ</w:t>
      </w:r>
      <w:r>
        <w:rPr>
          <w:lang w:val="pt-BR"/>
        </w:rPr>
        <w:t>m tay, ch</w:t>
      </w:r>
      <w:r>
        <w:rPr>
          <w:lang w:val="pt-BR"/>
        </w:rPr>
        <w:t>ỉ</w:t>
      </w:r>
      <w:r>
        <w:rPr>
          <w:lang w:val="pt-BR"/>
        </w:rPr>
        <w:t xml:space="preserve"> vi</w:t>
      </w:r>
      <w:r>
        <w:rPr>
          <w:lang w:val="pt-BR"/>
        </w:rPr>
        <w:t>ệ</w:t>
      </w:r>
      <w:r>
        <w:rPr>
          <w:lang w:val="pt-BR"/>
        </w:rPr>
        <w:t>c phù h</w:t>
      </w:r>
      <w:r>
        <w:rPr>
          <w:lang w:val="pt-BR"/>
        </w:rPr>
        <w:t>ợ</w:t>
      </w:r>
      <w:r>
        <w:rPr>
          <w:lang w:val="pt-BR"/>
        </w:rPr>
        <w:t>p theo s</w:t>
      </w:r>
      <w:r>
        <w:rPr>
          <w:lang w:val="pt-BR"/>
        </w:rPr>
        <w:t>ở</w:t>
      </w:r>
      <w:r>
        <w:rPr>
          <w:lang w:val="pt-BR"/>
        </w:rPr>
        <w:t xml:space="preserve"> trư</w:t>
      </w:r>
      <w:r>
        <w:rPr>
          <w:lang w:val="pt-BR"/>
        </w:rPr>
        <w:t>ờ</w:t>
      </w:r>
      <w:r>
        <w:rPr>
          <w:lang w:val="pt-BR"/>
        </w:rPr>
        <w:t>ng, nguy</w:t>
      </w:r>
      <w:r>
        <w:rPr>
          <w:lang w:val="pt-BR"/>
        </w:rPr>
        <w:t>ệ</w:t>
      </w:r>
      <w:r>
        <w:rPr>
          <w:lang w:val="pt-BR"/>
        </w:rPr>
        <w:t>n v</w:t>
      </w:r>
      <w:r>
        <w:rPr>
          <w:lang w:val="pt-BR"/>
        </w:rPr>
        <w:t>ọ</w:t>
      </w:r>
      <w:r>
        <w:rPr>
          <w:lang w:val="pt-BR"/>
        </w:rPr>
        <w:t>ng và hoàn c</w:t>
      </w:r>
      <w:r>
        <w:rPr>
          <w:lang w:val="pt-BR"/>
        </w:rPr>
        <w:t>ả</w:t>
      </w:r>
      <w:r>
        <w:rPr>
          <w:lang w:val="pt-BR"/>
        </w:rPr>
        <w:t>nh kinh t</w:t>
      </w:r>
      <w:r>
        <w:rPr>
          <w:lang w:val="pt-BR"/>
        </w:rPr>
        <w:t>ế</w:t>
      </w:r>
      <w:r>
        <w:rPr>
          <w:lang w:val="pt-BR"/>
        </w:rPr>
        <w:t xml:space="preserve"> c</w:t>
      </w:r>
      <w:r>
        <w:rPr>
          <w:lang w:val="pt-BR"/>
        </w:rPr>
        <w:t>ủ</w:t>
      </w:r>
      <w:r>
        <w:rPr>
          <w:lang w:val="pt-BR"/>
        </w:rPr>
        <w:t>a m</w:t>
      </w:r>
      <w:r>
        <w:rPr>
          <w:lang w:val="pt-BR"/>
        </w:rPr>
        <w:t>ỗ</w:t>
      </w:r>
      <w:r>
        <w:rPr>
          <w:lang w:val="pt-BR"/>
        </w:rPr>
        <w:t>i h</w:t>
      </w:r>
      <w:r>
        <w:rPr>
          <w:lang w:val="pt-BR"/>
        </w:rPr>
        <w:t>ộ</w:t>
      </w:r>
      <w:r>
        <w:rPr>
          <w:lang w:val="pt-BR"/>
        </w:rPr>
        <w:t xml:space="preserve">i viên. </w:t>
      </w:r>
      <w:r>
        <w:t>Hi</w:t>
      </w:r>
      <w:r>
        <w:t>ệ</w:t>
      </w:r>
      <w:r>
        <w:t>n t</w:t>
      </w:r>
      <w:r>
        <w:t>ạ</w:t>
      </w:r>
      <w:r>
        <w:t>i, r</w:t>
      </w:r>
      <w:r>
        <w:t>ấ</w:t>
      </w:r>
      <w:r>
        <w:t>t nhi</w:t>
      </w:r>
      <w:r>
        <w:t>ề</w:t>
      </w:r>
      <w:r>
        <w:t>u h</w:t>
      </w:r>
      <w:r>
        <w:t>ọ</w:t>
      </w:r>
      <w:r>
        <w:t>c viên đã phát huy t</w:t>
      </w:r>
      <w:r>
        <w:t>ố</w:t>
      </w:r>
      <w:r>
        <w:t>t vi</w:t>
      </w:r>
      <w:r>
        <w:t>ệ</w:t>
      </w:r>
      <w:r>
        <w:t xml:space="preserve">c </w:t>
      </w:r>
      <w:r>
        <w:rPr>
          <w:lang w:val="pt-BR"/>
        </w:rPr>
        <w:t>phá</w:t>
      </w:r>
      <w:r>
        <w:rPr>
          <w:lang w:val="pt-BR"/>
        </w:rPr>
        <w:t>t tri</w:t>
      </w:r>
      <w:r>
        <w:rPr>
          <w:lang w:val="pt-BR"/>
        </w:rPr>
        <w:t>ể</w:t>
      </w:r>
      <w:r>
        <w:rPr>
          <w:lang w:val="pt-BR"/>
        </w:rPr>
        <w:t>n s</w:t>
      </w:r>
      <w:r>
        <w:rPr>
          <w:lang w:val="pt-BR"/>
        </w:rPr>
        <w:t>ả</w:t>
      </w:r>
      <w:r>
        <w:rPr>
          <w:lang w:val="pt-BR"/>
        </w:rPr>
        <w:t>n xu</w:t>
      </w:r>
      <w:r>
        <w:rPr>
          <w:lang w:val="pt-BR"/>
        </w:rPr>
        <w:t>ấ</w:t>
      </w:r>
      <w:r>
        <w:rPr>
          <w:lang w:val="pt-BR"/>
        </w:rPr>
        <w:t>t, kinh doanh</w:t>
      </w:r>
      <w:r>
        <w:t>; Không có h</w:t>
      </w:r>
      <w:r>
        <w:t>ộ</w:t>
      </w:r>
      <w:r>
        <w:t>i viên nào tái ph</w:t>
      </w:r>
      <w:r>
        <w:t>ạ</w:t>
      </w:r>
      <w:r>
        <w:t>m con đư</w:t>
      </w:r>
      <w:r>
        <w:t>ờ</w:t>
      </w:r>
      <w:r>
        <w:t>ng vi ph</w:t>
      </w:r>
      <w:r>
        <w:t>ạ</w:t>
      </w:r>
      <w:r>
        <w:t>m pháp lu</w:t>
      </w:r>
      <w:r>
        <w:t>ậ</w:t>
      </w:r>
      <w:r>
        <w:t>t</w:t>
      </w:r>
      <w:r>
        <w:rPr>
          <w:lang w:val="pt-BR"/>
        </w:rPr>
        <w:t xml:space="preserve">. </w:t>
      </w:r>
    </w:p>
    <w:p w:rsidR="000653A0" w:rsidRDefault="00636A12">
      <w:pPr>
        <w:spacing w:before="120"/>
        <w:jc w:val="both"/>
        <w:rPr>
          <w:rFonts w:eastAsia="Times New Roman"/>
        </w:rPr>
      </w:pPr>
      <w:r>
        <w:rPr>
          <w:rFonts w:eastAsia="Times New Roman"/>
          <w:noProof/>
        </w:rPr>
        <w:lastRenderedPageBreak/>
        <w:drawing>
          <wp:inline distT="0" distB="0" distL="114300" distR="114300">
            <wp:extent cx="5919470" cy="3453130"/>
            <wp:effectExtent l="0" t="0" r="5080" b="13970"/>
            <wp:docPr id="2" name="Picture 2" descr="IMG_8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8294"/>
                    <pic:cNvPicPr>
                      <a:picLocks noChangeAspect="1"/>
                    </pic:cNvPicPr>
                  </pic:nvPicPr>
                  <pic:blipFill>
                    <a:blip r:embed="rId7"/>
                    <a:stretch>
                      <a:fillRect/>
                    </a:stretch>
                  </pic:blipFill>
                  <pic:spPr>
                    <a:xfrm>
                      <a:off x="0" y="0"/>
                      <a:ext cx="5919470" cy="3453130"/>
                    </a:xfrm>
                    <a:prstGeom prst="rect">
                      <a:avLst/>
                    </a:prstGeom>
                    <a:noFill/>
                    <a:ln>
                      <a:noFill/>
                    </a:ln>
                  </pic:spPr>
                </pic:pic>
              </a:graphicData>
            </a:graphic>
          </wp:inline>
        </w:drawing>
      </w:r>
    </w:p>
    <w:p w:rsidR="000653A0" w:rsidRDefault="00636A12" w:rsidP="00636A12">
      <w:pPr>
        <w:spacing w:before="120"/>
        <w:ind w:firstLineChars="350" w:firstLine="980"/>
        <w:jc w:val="center"/>
        <w:rPr>
          <w:rFonts w:eastAsia="Times New Roman"/>
          <w:bCs/>
          <w:i/>
          <w:iCs/>
        </w:rPr>
      </w:pPr>
      <w:r>
        <w:rPr>
          <w:rFonts w:eastAsia="Times New Roman"/>
          <w:bCs/>
          <w:i/>
          <w:iCs/>
        </w:rPr>
        <w:t>Ảnh: Ra mắt Ban chủ nhiệm Câu lạc bộ Xanh lại ước mơ</w:t>
      </w:r>
    </w:p>
    <w:p w:rsidR="000653A0" w:rsidRDefault="00636A12">
      <w:pPr>
        <w:spacing w:before="120" w:after="120"/>
        <w:ind w:firstLine="720"/>
        <w:jc w:val="both"/>
        <w:rPr>
          <w:rFonts w:eastAsia="Times New Roman"/>
        </w:rPr>
      </w:pPr>
      <w:r>
        <w:rPr>
          <w:rFonts w:eastAsia="Times New Roman"/>
        </w:rPr>
        <w:t xml:space="preserve">Thứ ba, </w:t>
      </w:r>
      <w:r>
        <w:rPr>
          <w:rFonts w:eastAsia="Times New Roman"/>
        </w:rPr>
        <w:t xml:space="preserve">Mô hình đang </w:t>
      </w:r>
      <w:r>
        <w:rPr>
          <w:rFonts w:eastAsia="Times New Roman"/>
        </w:rPr>
        <w:t xml:space="preserve">được </w:t>
      </w:r>
      <w:r>
        <w:rPr>
          <w:rFonts w:eastAsia="Times New Roman"/>
        </w:rPr>
        <w:t>triển khai thường xuyên và mang lại hiệu quả đó là Mô hình hỗ trợ dạy nghề đối với t</w:t>
      </w:r>
      <w:r>
        <w:rPr>
          <w:rFonts w:eastAsia="Times New Roman"/>
        </w:rPr>
        <w:t xml:space="preserve">rẻ em có hoàn cảnh </w:t>
      </w:r>
      <w:r>
        <w:rPr>
          <w:rFonts w:eastAsia="Times New Roman"/>
        </w:rPr>
        <w:t xml:space="preserve">đặc biệt </w:t>
      </w:r>
      <w:r>
        <w:rPr>
          <w:rFonts w:eastAsia="Times New Roman"/>
        </w:rPr>
        <w:t>khó khăn</w:t>
      </w:r>
      <w:r>
        <w:rPr>
          <w:rFonts w:eastAsia="Times New Roman"/>
        </w:rPr>
        <w:t xml:space="preserve"> dựa vào cộng đồng giai đoạn 2013-2020</w:t>
      </w:r>
      <w:r>
        <w:rPr>
          <w:rFonts w:eastAsia="Times New Roman"/>
        </w:rPr>
        <w:t>. Đây là một nội dung trong Đề án 647/2013 của Chính phủ; Được thực hiện từ năm 2015 đến nay</w:t>
      </w:r>
      <w:r>
        <w:rPr>
          <w:rFonts w:eastAsia="Times New Roman"/>
        </w:rPr>
        <w:t xml:space="preserve">. </w:t>
      </w:r>
      <w:r>
        <w:rPr>
          <w:rFonts w:eastAsia="Times New Roman"/>
        </w:rPr>
        <w:t>N</w:t>
      </w:r>
      <w:r>
        <w:rPr>
          <w:rFonts w:eastAsia="Times New Roman"/>
          <w:lang w:val="pl-PL"/>
        </w:rPr>
        <w:t xml:space="preserve">hân viên </w:t>
      </w:r>
      <w:r>
        <w:rPr>
          <w:rFonts w:eastAsia="Times New Roman"/>
        </w:rPr>
        <w:t>c</w:t>
      </w:r>
      <w:r>
        <w:rPr>
          <w:rFonts w:eastAsia="Times New Roman"/>
          <w:lang w:val="pl-PL"/>
        </w:rPr>
        <w:t xml:space="preserve">ông tác xã hội thuộc </w:t>
      </w:r>
      <w:r>
        <w:rPr>
          <w:rFonts w:eastAsia="Times New Roman"/>
        </w:rPr>
        <w:t>Trung tâm</w:t>
      </w:r>
      <w:r>
        <w:rPr>
          <w:rFonts w:eastAsia="Times New Roman"/>
        </w:rPr>
        <w:t xml:space="preserve"> đã phối với địa phương (Hạ Long, Vân Đồn, Cẩm </w:t>
      </w:r>
      <w:r>
        <w:rPr>
          <w:rFonts w:eastAsia="Times New Roman"/>
        </w:rPr>
        <w:t>Phả, Uông Bí, Đông Triều, Quảng Yên) thực hiện hỗ trợ dạy nghề đối với trên 80 trẻ được học nghề theo hình thức “cầm tay, chỉ việc</w:t>
      </w:r>
      <w:r>
        <w:rPr>
          <w:rFonts w:eastAsia="Times New Roman"/>
        </w:rPr>
        <w:t>”</w:t>
      </w:r>
      <w:r>
        <w:rPr>
          <w:rFonts w:eastAsia="Times New Roman"/>
        </w:rPr>
        <w:t xml:space="preserve"> với các nghề cụ thể, sẵn có tại địa phương. Trong đó, có trên 50 trẻ hiện đã có việc làm ổn định từ nghề đã được hỗ trợ.</w:t>
      </w:r>
    </w:p>
    <w:p w:rsidR="000653A0" w:rsidRDefault="00636A12">
      <w:pPr>
        <w:spacing w:before="120" w:after="120"/>
        <w:ind w:left="1120" w:hangingChars="400" w:hanging="1120"/>
        <w:jc w:val="both"/>
        <w:rPr>
          <w:rFonts w:eastAsia="Times New Roman"/>
        </w:rPr>
      </w:pPr>
      <w:bookmarkStart w:id="0" w:name="_GoBack"/>
      <w:r>
        <w:rPr>
          <w:noProof/>
        </w:rPr>
        <w:drawing>
          <wp:inline distT="0" distB="0" distL="114300" distR="114300">
            <wp:extent cx="5770880" cy="2897505"/>
            <wp:effectExtent l="0" t="0" r="1270" b="17145"/>
            <wp:docPr id="3" name="Picture 3" descr="C:\Users\huong\Desktop\16_11_2017_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huong\Desktop\16_11_2017_1040.jpg"/>
                    <pic:cNvPicPr>
                      <a:picLocks noChangeAspect="1"/>
                    </pic:cNvPicPr>
                  </pic:nvPicPr>
                  <pic:blipFill>
                    <a:blip r:embed="rId8"/>
                    <a:stretch>
                      <a:fillRect/>
                    </a:stretch>
                  </pic:blipFill>
                  <pic:spPr>
                    <a:xfrm>
                      <a:off x="0" y="0"/>
                      <a:ext cx="5770880" cy="2897505"/>
                    </a:xfrm>
                    <a:prstGeom prst="rect">
                      <a:avLst/>
                    </a:prstGeom>
                    <a:noFill/>
                    <a:ln>
                      <a:noFill/>
                    </a:ln>
                  </pic:spPr>
                </pic:pic>
              </a:graphicData>
            </a:graphic>
          </wp:inline>
        </w:drawing>
      </w:r>
      <w:bookmarkEnd w:id="0"/>
    </w:p>
    <w:p w:rsidR="000653A0" w:rsidRDefault="00636A12">
      <w:pPr>
        <w:spacing w:before="120"/>
        <w:ind w:firstLineChars="300" w:firstLine="840"/>
        <w:jc w:val="both"/>
        <w:rPr>
          <w:rFonts w:eastAsia="Times New Roman"/>
          <w:bCs/>
          <w:i/>
          <w:iCs/>
        </w:rPr>
      </w:pPr>
      <w:r>
        <w:rPr>
          <w:rFonts w:eastAsia="Times New Roman"/>
          <w:bCs/>
          <w:i/>
          <w:iCs/>
        </w:rPr>
        <w:lastRenderedPageBreak/>
        <w:t>Ả</w:t>
      </w:r>
      <w:r>
        <w:rPr>
          <w:rFonts w:eastAsia="Times New Roman"/>
          <w:bCs/>
          <w:i/>
          <w:iCs/>
        </w:rPr>
        <w:t>nh: Trẻ em có HCĐB được kết nối học nghề sửa và trang trí xe máy</w:t>
      </w:r>
    </w:p>
    <w:p w:rsidR="000653A0" w:rsidRDefault="00636A12">
      <w:pPr>
        <w:spacing w:before="120" w:after="120"/>
        <w:ind w:firstLine="720"/>
        <w:jc w:val="both"/>
        <w:rPr>
          <w:rFonts w:eastAsia="Times New Roman"/>
        </w:rPr>
      </w:pPr>
      <w:r>
        <w:rPr>
          <w:rFonts w:eastAsia="Times New Roman"/>
        </w:rPr>
        <w:t xml:space="preserve">Thứ tư, </w:t>
      </w:r>
      <w:r>
        <w:rPr>
          <w:rFonts w:eastAsia="Times New Roman"/>
        </w:rPr>
        <w:t xml:space="preserve">Mô hình Câu lạc bộ người điếc cũng là một mô hình rất hiệu quả và giàu tính nhân văn. </w:t>
      </w:r>
      <w:r>
        <w:rPr>
          <w:rFonts w:eastAsia="Times New Roman"/>
        </w:rPr>
        <w:t>N</w:t>
      </w:r>
      <w:r>
        <w:rPr>
          <w:rFonts w:eastAsia="Times New Roman"/>
          <w:lang w:val="pl-PL"/>
        </w:rPr>
        <w:t xml:space="preserve">hân viên </w:t>
      </w:r>
      <w:r>
        <w:rPr>
          <w:rFonts w:eastAsia="Times New Roman"/>
        </w:rPr>
        <w:t>c</w:t>
      </w:r>
      <w:r>
        <w:rPr>
          <w:rFonts w:eastAsia="Times New Roman"/>
          <w:lang w:val="pl-PL"/>
        </w:rPr>
        <w:t xml:space="preserve">ông tác xã hội thuộc </w:t>
      </w:r>
      <w:r>
        <w:rPr>
          <w:rFonts w:eastAsia="Times New Roman"/>
        </w:rPr>
        <w:t>Trung tâm</w:t>
      </w:r>
      <w:r>
        <w:rPr>
          <w:rFonts w:eastAsia="Times New Roman"/>
        </w:rPr>
        <w:t xml:space="preserve"> đã phối hợp với Ban chủ nhiệm Câu lạc bộ thực hiện đúng các bước can thiệp, hỗ trợ của nhân viên công tác xã hội đối với các nhóm đặc thù; Vận động tính tự lực trong nhóm nhằm phát huy thế mạnh của các thành viên như: Các thành viên trong </w:t>
      </w:r>
      <w:r>
        <w:rPr>
          <w:rFonts w:eastAsia="Times New Roman"/>
        </w:rPr>
        <w:t xml:space="preserve">Câu lạc bộ </w:t>
      </w:r>
      <w:r>
        <w:rPr>
          <w:rFonts w:eastAsia="Times New Roman"/>
        </w:rPr>
        <w:t>tự dạ</w:t>
      </w:r>
      <w:r>
        <w:rPr>
          <w:rFonts w:eastAsia="Times New Roman"/>
        </w:rPr>
        <w:t>y ngôn ngữ người điếc cho các thành viên khác</w:t>
      </w:r>
      <w:r>
        <w:rPr>
          <w:rFonts w:eastAsia="Times New Roman"/>
        </w:rPr>
        <w:t>,</w:t>
      </w:r>
      <w:r>
        <w:rPr>
          <w:rFonts w:eastAsia="Times New Roman"/>
        </w:rPr>
        <w:t xml:space="preserve"> để mỗi thành viên biết ngôn ngữ đặc thù nhằm chia sẻ những niềm vui, nỗi buồn và công việc, cuộc sống… nhằm nâng cao chất lượng sống về tinh thần; Đồng thời, các hội viên cũng tự dạy nghề và tự tìm, giới thiệu</w:t>
      </w:r>
      <w:r>
        <w:rPr>
          <w:rFonts w:eastAsia="Times New Roman"/>
        </w:rPr>
        <w:t xml:space="preserve"> việc làm với các nghề như: cắt tóc, massage, làm đẹp… để các thành viên đều có thu nhập, ổn định cuộc sống; Hiện Câu lạc bộ có 43 thành viên.</w:t>
      </w:r>
    </w:p>
    <w:p w:rsidR="000653A0" w:rsidRDefault="00636A12">
      <w:pPr>
        <w:spacing w:before="120" w:after="120"/>
        <w:ind w:left="708" w:hangingChars="253" w:hanging="708"/>
        <w:jc w:val="both"/>
        <w:rPr>
          <w:rFonts w:eastAsia="Times New Roman"/>
        </w:rPr>
      </w:pPr>
      <w:r>
        <w:rPr>
          <w:rFonts w:eastAsia="Times New Roman"/>
          <w:noProof/>
        </w:rPr>
        <w:drawing>
          <wp:inline distT="0" distB="0" distL="114300" distR="114300">
            <wp:extent cx="5943600" cy="3355340"/>
            <wp:effectExtent l="0" t="0" r="0" b="16510"/>
            <wp:docPr id="4" name="Picture 4" descr="CLB người điế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LB người điếc"/>
                    <pic:cNvPicPr>
                      <a:picLocks noChangeAspect="1"/>
                    </pic:cNvPicPr>
                  </pic:nvPicPr>
                  <pic:blipFill>
                    <a:blip r:embed="rId9"/>
                    <a:stretch>
                      <a:fillRect/>
                    </a:stretch>
                  </pic:blipFill>
                  <pic:spPr>
                    <a:xfrm>
                      <a:off x="0" y="0"/>
                      <a:ext cx="5943600" cy="3355340"/>
                    </a:xfrm>
                    <a:prstGeom prst="rect">
                      <a:avLst/>
                    </a:prstGeom>
                    <a:noFill/>
                    <a:ln>
                      <a:noFill/>
                    </a:ln>
                  </pic:spPr>
                </pic:pic>
              </a:graphicData>
            </a:graphic>
          </wp:inline>
        </w:drawing>
      </w:r>
    </w:p>
    <w:p w:rsidR="000653A0" w:rsidRDefault="00636A12">
      <w:pPr>
        <w:spacing w:before="120"/>
        <w:ind w:firstLineChars="600" w:firstLine="1680"/>
        <w:jc w:val="both"/>
        <w:rPr>
          <w:rFonts w:eastAsia="Times New Roman"/>
          <w:bCs/>
          <w:i/>
          <w:iCs/>
        </w:rPr>
      </w:pPr>
      <w:r>
        <w:rPr>
          <w:rFonts w:eastAsia="Times New Roman"/>
          <w:bCs/>
          <w:i/>
          <w:iCs/>
        </w:rPr>
        <w:t>Ảnh: Một buổi sinh hoạt CLB người điếc Quảng Ninh</w:t>
      </w:r>
    </w:p>
    <w:p w:rsidR="000653A0" w:rsidRDefault="00636A12">
      <w:pPr>
        <w:spacing w:before="120" w:after="120"/>
        <w:ind w:firstLine="720"/>
        <w:jc w:val="both"/>
        <w:rPr>
          <w:rFonts w:eastAsia="Times New Roman"/>
        </w:rPr>
      </w:pPr>
      <w:r>
        <w:rPr>
          <w:rFonts w:eastAsia="Times New Roman"/>
        </w:rPr>
        <w:t xml:space="preserve">Thứ năm, </w:t>
      </w:r>
      <w:r>
        <w:rPr>
          <w:rFonts w:eastAsia="Times New Roman"/>
        </w:rPr>
        <w:t xml:space="preserve">Mô hình Câu lạc bộ </w:t>
      </w:r>
      <w:r>
        <w:rPr>
          <w:rFonts w:eastAsia="Times New Roman"/>
        </w:rPr>
        <w:t xml:space="preserve">gia đình </w:t>
      </w:r>
      <w:r>
        <w:rPr>
          <w:rFonts w:eastAsia="Times New Roman"/>
        </w:rPr>
        <w:t>trẻ tự kỷ</w:t>
      </w:r>
      <w:r>
        <w:rPr>
          <w:rFonts w:eastAsia="Times New Roman"/>
        </w:rPr>
        <w:t xml:space="preserve">. </w:t>
      </w:r>
      <w:r>
        <w:rPr>
          <w:rFonts w:eastAsia="Times New Roman"/>
        </w:rPr>
        <w:t xml:space="preserve">Như chúng ta </w:t>
      </w:r>
      <w:r>
        <w:rPr>
          <w:rFonts w:eastAsia="Times New Roman"/>
        </w:rPr>
        <w:t>đã biết, trong việc điều trị đối với người tâm thần nói chung và trẻ tự kỷ</w:t>
      </w:r>
      <w:r>
        <w:rPr>
          <w:rFonts w:eastAsia="Times New Roman"/>
        </w:rPr>
        <w:t>, rối nhiễu tâm trí</w:t>
      </w:r>
      <w:r>
        <w:rPr>
          <w:rFonts w:eastAsia="Times New Roman"/>
        </w:rPr>
        <w:t xml:space="preserve"> nói riêng cần có </w:t>
      </w:r>
      <w:r>
        <w:rPr>
          <w:rFonts w:eastAsia="Times New Roman"/>
        </w:rPr>
        <w:t>sự kết hợp</w:t>
      </w:r>
      <w:r>
        <w:rPr>
          <w:rFonts w:eastAsia="Times New Roman"/>
        </w:rPr>
        <w:t>: Hóa trị liệu (dùng thuốc), Tâm lý trị liệu và thay đổi môi trường sống. Việc trị liệu tâm lý đối với người bệnh cần được thực hiện th</w:t>
      </w:r>
      <w:r>
        <w:rPr>
          <w:rFonts w:eastAsia="Times New Roman"/>
        </w:rPr>
        <w:t xml:space="preserve">ường xuyên, liên tục và với thời gian </w:t>
      </w:r>
      <w:r>
        <w:rPr>
          <w:rFonts w:eastAsia="Times New Roman"/>
        </w:rPr>
        <w:t>dài</w:t>
      </w:r>
      <w:r>
        <w:rPr>
          <w:rFonts w:eastAsia="Times New Roman"/>
        </w:rPr>
        <w:t xml:space="preserve"> dẫn đến vấn đề phát sinh </w:t>
      </w:r>
      <w:r>
        <w:rPr>
          <w:rFonts w:eastAsia="Times New Roman"/>
        </w:rPr>
        <w:t>chi</w:t>
      </w:r>
      <w:r>
        <w:rPr>
          <w:rFonts w:eastAsia="Times New Roman"/>
        </w:rPr>
        <w:t xml:space="preserve"> phí trị liệu tốn kém. Mô hình Câu lạc bộ </w:t>
      </w:r>
      <w:r>
        <w:rPr>
          <w:rFonts w:eastAsia="Times New Roman"/>
        </w:rPr>
        <w:t xml:space="preserve">gia đình </w:t>
      </w:r>
      <w:r>
        <w:rPr>
          <w:rFonts w:eastAsia="Times New Roman"/>
        </w:rPr>
        <w:t xml:space="preserve">trẻ tự kỷ ra đời nhằm </w:t>
      </w:r>
      <w:r>
        <w:rPr>
          <w:rFonts w:eastAsia="Times New Roman"/>
        </w:rPr>
        <w:t>gắn kết giữa các N</w:t>
      </w:r>
      <w:r>
        <w:rPr>
          <w:rFonts w:eastAsia="Times New Roman"/>
        </w:rPr>
        <w:t xml:space="preserve">hân viên công tác xã hội </w:t>
      </w:r>
      <w:r>
        <w:rPr>
          <w:rFonts w:eastAsia="Times New Roman"/>
        </w:rPr>
        <w:t>và gia đình trẻ tự kỷ trong hoạt động hỗ trợ trẻ. N</w:t>
      </w:r>
      <w:r>
        <w:rPr>
          <w:rFonts w:eastAsia="Times New Roman"/>
        </w:rPr>
        <w:t>hân viên công tác x</w:t>
      </w:r>
      <w:r>
        <w:rPr>
          <w:rFonts w:eastAsia="Times New Roman"/>
        </w:rPr>
        <w:t>ã hội</w:t>
      </w:r>
      <w:r>
        <w:rPr>
          <w:rFonts w:eastAsia="Times New Roman"/>
        </w:rPr>
        <w:t xml:space="preserve"> </w:t>
      </w:r>
      <w:r>
        <w:rPr>
          <w:rFonts w:eastAsia="Times New Roman"/>
        </w:rPr>
        <w:t xml:space="preserve">chia sẻ đối với </w:t>
      </w:r>
      <w:r>
        <w:rPr>
          <w:rFonts w:eastAsia="Times New Roman"/>
        </w:rPr>
        <w:t xml:space="preserve">gia đình trẻ </w:t>
      </w:r>
      <w:r>
        <w:rPr>
          <w:rFonts w:eastAsia="Times New Roman"/>
        </w:rPr>
        <w:t xml:space="preserve">những phương pháp, kỹ năng </w:t>
      </w:r>
      <w:r>
        <w:rPr>
          <w:rFonts w:eastAsia="Times New Roman"/>
        </w:rPr>
        <w:t xml:space="preserve">can thiệp, trị liệu tâm lý </w:t>
      </w:r>
      <w:r>
        <w:rPr>
          <w:rFonts w:eastAsia="Times New Roman"/>
        </w:rPr>
        <w:t>đối với từng trẻ và từng dạng bệnh của trẻ; Cha mẹ chính là những người h</w:t>
      </w:r>
      <w:r>
        <w:rPr>
          <w:rFonts w:eastAsia="Times New Roman"/>
        </w:rPr>
        <w:t>ằ</w:t>
      </w:r>
      <w:r>
        <w:rPr>
          <w:rFonts w:eastAsia="Times New Roman"/>
        </w:rPr>
        <w:t xml:space="preserve">ng ngày trực tiếp tiếp xúc với trẻ và phải là người đóng vai trò chủ yếu trong việc </w:t>
      </w:r>
      <w:r>
        <w:rPr>
          <w:rFonts w:eastAsia="Times New Roman"/>
        </w:rPr>
        <w:lastRenderedPageBreak/>
        <w:t xml:space="preserve">phối hợp </w:t>
      </w:r>
      <w:r>
        <w:rPr>
          <w:rFonts w:eastAsia="Times New Roman"/>
        </w:rPr>
        <w:t xml:space="preserve">và thực hiện các hoạt động trị liệu </w:t>
      </w:r>
      <w:r>
        <w:rPr>
          <w:rFonts w:eastAsia="Times New Roman"/>
        </w:rPr>
        <w:t xml:space="preserve">tâm lý </w:t>
      </w:r>
      <w:r>
        <w:rPr>
          <w:rFonts w:eastAsia="Times New Roman"/>
        </w:rPr>
        <w:t>cho trẻ. Qua Câu lạc bộ, cha mẹ cũng có điều kiện để chia sẻ</w:t>
      </w:r>
      <w:r>
        <w:rPr>
          <w:rFonts w:eastAsia="Times New Roman"/>
        </w:rPr>
        <w:t xml:space="preserve"> kinh nghiệm, tâm tư</w:t>
      </w:r>
      <w:r>
        <w:rPr>
          <w:rFonts w:eastAsia="Times New Roman"/>
        </w:rPr>
        <w:t xml:space="preserve"> và học hỏi những kinh nghiệm và kỹ năng trong hoạt động chăm sóc, trị liệu </w:t>
      </w:r>
      <w:r>
        <w:rPr>
          <w:rFonts w:eastAsia="Times New Roman"/>
        </w:rPr>
        <w:t xml:space="preserve">tâm lý </w:t>
      </w:r>
      <w:r>
        <w:rPr>
          <w:rFonts w:eastAsia="Times New Roman"/>
        </w:rPr>
        <w:t>trẻ tại nhà.</w:t>
      </w:r>
    </w:p>
    <w:p w:rsidR="000653A0" w:rsidRDefault="00636A12">
      <w:pPr>
        <w:spacing w:before="120" w:after="120"/>
        <w:ind w:left="708" w:hangingChars="253" w:hanging="708"/>
        <w:jc w:val="both"/>
        <w:rPr>
          <w:rFonts w:eastAsia="Times New Roman"/>
        </w:rPr>
      </w:pPr>
      <w:r>
        <w:rPr>
          <w:rFonts w:eastAsia="Times New Roman"/>
          <w:noProof/>
        </w:rPr>
        <w:drawing>
          <wp:inline distT="0" distB="0" distL="114300" distR="114300">
            <wp:extent cx="6019800" cy="3439160"/>
            <wp:effectExtent l="0" t="0" r="0" b="8890"/>
            <wp:docPr id="5" name="Picture 5" descr="Ảnh Cán bộ Trung tâm chia sẻ cách chăm sóc, trị liệu trẻ cho các phụ huynh có trẻ đang trị liệu tại Trung t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Ảnh Cán bộ Trung tâm chia sẻ cách chăm sóc, trị liệu trẻ cho các phụ huynh có trẻ đang trị liệu tại Trung tâm"/>
                    <pic:cNvPicPr>
                      <a:picLocks noChangeAspect="1"/>
                    </pic:cNvPicPr>
                  </pic:nvPicPr>
                  <pic:blipFill>
                    <a:blip r:embed="rId10"/>
                    <a:stretch>
                      <a:fillRect/>
                    </a:stretch>
                  </pic:blipFill>
                  <pic:spPr>
                    <a:xfrm>
                      <a:off x="0" y="0"/>
                      <a:ext cx="6019800" cy="3439160"/>
                    </a:xfrm>
                    <a:prstGeom prst="rect">
                      <a:avLst/>
                    </a:prstGeom>
                    <a:noFill/>
                    <a:ln>
                      <a:noFill/>
                    </a:ln>
                  </pic:spPr>
                </pic:pic>
              </a:graphicData>
            </a:graphic>
          </wp:inline>
        </w:drawing>
      </w:r>
    </w:p>
    <w:p w:rsidR="000653A0" w:rsidRDefault="00636A12">
      <w:pPr>
        <w:spacing w:before="120"/>
        <w:ind w:firstLineChars="600" w:firstLine="1680"/>
        <w:jc w:val="both"/>
        <w:rPr>
          <w:rFonts w:eastAsia="Times New Roman"/>
          <w:bCs/>
          <w:i/>
          <w:iCs/>
        </w:rPr>
      </w:pPr>
      <w:r>
        <w:rPr>
          <w:rFonts w:eastAsia="Times New Roman"/>
          <w:bCs/>
          <w:i/>
          <w:iCs/>
        </w:rPr>
        <w:t>Ảnh: Một buổi sinh hoạt CLB Gia đìn</w:t>
      </w:r>
      <w:r>
        <w:rPr>
          <w:rFonts w:eastAsia="Times New Roman"/>
          <w:bCs/>
          <w:i/>
          <w:iCs/>
        </w:rPr>
        <w:t>h trẻ tự kỷ</w:t>
      </w:r>
    </w:p>
    <w:p w:rsidR="000653A0" w:rsidRDefault="00636A12">
      <w:pPr>
        <w:spacing w:before="120" w:after="120"/>
        <w:ind w:firstLine="720"/>
        <w:jc w:val="both"/>
        <w:rPr>
          <w:rFonts w:eastAsia="Times New Roman"/>
        </w:rPr>
      </w:pPr>
      <w:r>
        <w:rPr>
          <w:rFonts w:eastAsia="Times New Roman"/>
        </w:rPr>
        <w:t xml:space="preserve">Tại </w:t>
      </w:r>
      <w:r>
        <w:rPr>
          <w:rFonts w:eastAsia="Times New Roman"/>
        </w:rPr>
        <w:t>Hội nghị đại biểu điển hình tiên tiến</w:t>
      </w:r>
      <w:r>
        <w:rPr>
          <w:rFonts w:eastAsia="Times New Roman"/>
        </w:rPr>
        <w:t xml:space="preserve"> của Sở Lao động, Thương binh và xã hội giai đoạn 20</w:t>
      </w:r>
      <w:r>
        <w:rPr>
          <w:rFonts w:eastAsia="Times New Roman"/>
        </w:rPr>
        <w:t>15</w:t>
      </w:r>
      <w:r>
        <w:rPr>
          <w:rFonts w:eastAsia="Times New Roman"/>
        </w:rPr>
        <w:t>-202</w:t>
      </w:r>
      <w:r>
        <w:rPr>
          <w:rFonts w:eastAsia="Times New Roman"/>
        </w:rPr>
        <w:t>0</w:t>
      </w:r>
      <w:r>
        <w:rPr>
          <w:rFonts w:eastAsia="Times New Roman"/>
        </w:rPr>
        <w:t xml:space="preserve"> vừa qua, một số Mô hình trên được Ban </w:t>
      </w:r>
      <w:r>
        <w:rPr>
          <w:rFonts w:eastAsia="Times New Roman"/>
        </w:rPr>
        <w:t>tổ chức hội nghị</w:t>
      </w:r>
      <w:r>
        <w:rPr>
          <w:rFonts w:eastAsia="Times New Roman"/>
        </w:rPr>
        <w:t xml:space="preserve"> đưa vào tham luận báo cáo tại hội nghị nhằm khẳng định </w:t>
      </w:r>
      <w:r>
        <w:rPr>
          <w:rFonts w:eastAsia="Times New Roman"/>
        </w:rPr>
        <w:t>hiệu quả và cách làm mới trong vi</w:t>
      </w:r>
      <w:r>
        <w:rPr>
          <w:rFonts w:eastAsia="Times New Roman"/>
        </w:rPr>
        <w:t xml:space="preserve">ệc cung cấp dịch vụ công tác xã hội </w:t>
      </w:r>
      <w:r>
        <w:rPr>
          <w:rFonts w:eastAsia="Times New Roman"/>
        </w:rPr>
        <w:t xml:space="preserve">do Trung tâm Công tác xã hội triển khai thực hiện nhằm trợ giúp </w:t>
      </w:r>
      <w:r>
        <w:rPr>
          <w:rFonts w:eastAsia="Times New Roman"/>
        </w:rPr>
        <w:t>các đối tượng có nhu cầu sử dụng dịch vụ công tác xã hội, ưu tiên đối với các đối tượng yếu thế; G</w:t>
      </w:r>
      <w:r>
        <w:rPr>
          <w:rFonts w:eastAsia="Times New Roman"/>
        </w:rPr>
        <w:t xml:space="preserve">óp phần cụ thể hóa đường lối, chủ trương của đảng, chính </w:t>
      </w:r>
      <w:r>
        <w:rPr>
          <w:rFonts w:eastAsia="Times New Roman"/>
        </w:rPr>
        <w:t>sách và luật pháp của nhà nước đến với nhân dân và góp phần đảm bảo an sinh xã hội trên địa bàn tỉnh trên địa bàn tỉnh.</w:t>
      </w:r>
      <w:r>
        <w:rPr>
          <w:rFonts w:eastAsia="Times New Roman"/>
        </w:rPr>
        <w:t>/.</w:t>
      </w:r>
    </w:p>
    <w:p w:rsidR="005D41CD" w:rsidRPr="005D41CD" w:rsidRDefault="005D41CD" w:rsidP="005D41CD">
      <w:pPr>
        <w:spacing w:before="120" w:after="120"/>
        <w:ind w:firstLine="720"/>
        <w:jc w:val="right"/>
        <w:rPr>
          <w:rFonts w:eastAsia="SimSun" w:cs="Times New Roman"/>
          <w:b/>
          <w:i/>
          <w:color w:val="212529"/>
          <w:szCs w:val="28"/>
          <w:shd w:val="clear" w:color="auto" w:fill="FFFFFF"/>
        </w:rPr>
      </w:pPr>
      <w:r w:rsidRPr="005D41CD">
        <w:rPr>
          <w:rFonts w:eastAsia="Times New Roman"/>
          <w:b/>
          <w:i/>
        </w:rPr>
        <w:t>Trần Văn Hương - Trung tâm Công tác xã hội Quảng Ninh</w:t>
      </w:r>
    </w:p>
    <w:p w:rsidR="000653A0" w:rsidRDefault="00636A12">
      <w:pPr>
        <w:spacing w:before="120" w:after="0"/>
        <w:ind w:firstLine="720"/>
        <w:jc w:val="both"/>
      </w:pPr>
      <w:r>
        <w:t>Phân lo</w:t>
      </w:r>
      <w:r>
        <w:t>ạ</w:t>
      </w:r>
      <w:r>
        <w:t>i:…………………</w:t>
      </w:r>
    </w:p>
    <w:p w:rsidR="000653A0" w:rsidRPr="00636A12" w:rsidRDefault="000653A0">
      <w:pPr>
        <w:spacing w:before="120" w:after="0"/>
        <w:ind w:firstLine="720"/>
        <w:jc w:val="both"/>
        <w:rPr>
          <w:sz w:val="2"/>
        </w:rPr>
      </w:pPr>
    </w:p>
    <w:tbl>
      <w:tblPr>
        <w:tblW w:w="10065" w:type="dxa"/>
        <w:tblInd w:w="-318" w:type="dxa"/>
        <w:tblLook w:val="04A0" w:firstRow="1" w:lastRow="0" w:firstColumn="1" w:lastColumn="0" w:noHBand="0" w:noVBand="1"/>
      </w:tblPr>
      <w:tblGrid>
        <w:gridCol w:w="3596"/>
        <w:gridCol w:w="3225"/>
        <w:gridCol w:w="3244"/>
      </w:tblGrid>
      <w:tr w:rsidR="000653A0">
        <w:trPr>
          <w:trHeight w:val="1688"/>
        </w:trPr>
        <w:tc>
          <w:tcPr>
            <w:tcW w:w="3596" w:type="dxa"/>
          </w:tcPr>
          <w:p w:rsidR="000653A0" w:rsidRDefault="00636A12">
            <w:pPr>
              <w:jc w:val="center"/>
              <w:rPr>
                <w:b/>
              </w:rPr>
            </w:pPr>
            <w:r>
              <w:rPr>
                <w:b/>
                <w:sz w:val="24"/>
              </w:rPr>
              <w:t>TRƯ</w:t>
            </w:r>
            <w:r>
              <w:rPr>
                <w:b/>
                <w:sz w:val="24"/>
              </w:rPr>
              <w:t>Ở</w:t>
            </w:r>
            <w:r>
              <w:rPr>
                <w:b/>
                <w:sz w:val="24"/>
              </w:rPr>
              <w:t>NG BAN</w:t>
            </w:r>
          </w:p>
          <w:p w:rsidR="000653A0" w:rsidRDefault="000653A0">
            <w:pPr>
              <w:rPr>
                <w:b/>
              </w:rPr>
            </w:pPr>
          </w:p>
          <w:p w:rsidR="000653A0" w:rsidRDefault="000653A0">
            <w:pPr>
              <w:rPr>
                <w:b/>
              </w:rPr>
            </w:pPr>
          </w:p>
          <w:p w:rsidR="000653A0" w:rsidRDefault="000653A0">
            <w:pPr>
              <w:rPr>
                <w:b/>
              </w:rPr>
            </w:pPr>
          </w:p>
          <w:p w:rsidR="000653A0" w:rsidRDefault="00636A12">
            <w:pPr>
              <w:jc w:val="center"/>
              <w:rPr>
                <w:b/>
              </w:rPr>
            </w:pPr>
            <w:r>
              <w:rPr>
                <w:b/>
              </w:rPr>
              <w:t>Đ</w:t>
            </w:r>
            <w:r>
              <w:rPr>
                <w:b/>
              </w:rPr>
              <w:t>ỗ</w:t>
            </w:r>
            <w:r>
              <w:rPr>
                <w:b/>
              </w:rPr>
              <w:t xml:space="preserve"> Anh Hòa</w:t>
            </w:r>
          </w:p>
        </w:tc>
        <w:tc>
          <w:tcPr>
            <w:tcW w:w="3225" w:type="dxa"/>
          </w:tcPr>
          <w:p w:rsidR="000653A0" w:rsidRDefault="00636A12">
            <w:pPr>
              <w:jc w:val="center"/>
              <w:rPr>
                <w:b/>
                <w:sz w:val="24"/>
              </w:rPr>
            </w:pPr>
            <w:r>
              <w:rPr>
                <w:b/>
                <w:sz w:val="24"/>
                <w:lang w:val="fr-FR"/>
              </w:rPr>
              <w:t>PHÓ BAN BIÊN T</w:t>
            </w:r>
            <w:r>
              <w:rPr>
                <w:b/>
                <w:sz w:val="24"/>
                <w:lang w:val="fr-FR"/>
              </w:rPr>
              <w:t>Ậ</w:t>
            </w:r>
            <w:r>
              <w:rPr>
                <w:b/>
                <w:sz w:val="24"/>
                <w:lang w:val="fr-FR"/>
              </w:rPr>
              <w:t>P</w:t>
            </w:r>
          </w:p>
          <w:p w:rsidR="000653A0" w:rsidRDefault="000653A0">
            <w:pPr>
              <w:jc w:val="center"/>
              <w:rPr>
                <w:b/>
              </w:rPr>
            </w:pPr>
          </w:p>
          <w:p w:rsidR="000653A0" w:rsidRDefault="000653A0">
            <w:pPr>
              <w:jc w:val="center"/>
              <w:rPr>
                <w:b/>
              </w:rPr>
            </w:pPr>
          </w:p>
          <w:p w:rsidR="000653A0" w:rsidRDefault="000653A0">
            <w:pPr>
              <w:tabs>
                <w:tab w:val="left" w:pos="1380"/>
              </w:tabs>
              <w:rPr>
                <w:b/>
              </w:rPr>
            </w:pPr>
          </w:p>
          <w:p w:rsidR="000653A0" w:rsidRDefault="00636A12">
            <w:pPr>
              <w:jc w:val="center"/>
              <w:rPr>
                <w:b/>
              </w:rPr>
            </w:pPr>
            <w:r>
              <w:rPr>
                <w:b/>
              </w:rPr>
              <w:t>Đ</w:t>
            </w:r>
            <w:r>
              <w:rPr>
                <w:b/>
              </w:rPr>
              <w:t>ỗ</w:t>
            </w:r>
            <w:r>
              <w:rPr>
                <w:b/>
              </w:rPr>
              <w:t xml:space="preserve"> Th</w:t>
            </w:r>
            <w:r>
              <w:rPr>
                <w:b/>
              </w:rPr>
              <w:t>ị</w:t>
            </w:r>
            <w:r>
              <w:rPr>
                <w:b/>
              </w:rPr>
              <w:t xml:space="preserve"> L</w:t>
            </w:r>
            <w:r>
              <w:rPr>
                <w:b/>
              </w:rPr>
              <w:t>ệ</w:t>
            </w:r>
          </w:p>
        </w:tc>
        <w:tc>
          <w:tcPr>
            <w:tcW w:w="3244" w:type="dxa"/>
          </w:tcPr>
          <w:p w:rsidR="000653A0" w:rsidRDefault="00636A12">
            <w:pPr>
              <w:jc w:val="center"/>
              <w:rPr>
                <w:b/>
                <w:sz w:val="24"/>
              </w:rPr>
            </w:pPr>
            <w:r>
              <w:rPr>
                <w:b/>
                <w:sz w:val="24"/>
                <w:lang w:val="fr-FR"/>
              </w:rPr>
              <w:t>NGƯ</w:t>
            </w:r>
            <w:r>
              <w:rPr>
                <w:b/>
                <w:sz w:val="24"/>
                <w:lang w:val="fr-FR"/>
              </w:rPr>
              <w:t>Ờ</w:t>
            </w:r>
            <w:r>
              <w:rPr>
                <w:b/>
                <w:sz w:val="24"/>
                <w:lang w:val="fr-FR"/>
              </w:rPr>
              <w:t>I ĐƯA TIN</w:t>
            </w:r>
          </w:p>
          <w:p w:rsidR="000653A0" w:rsidRDefault="000653A0">
            <w:pPr>
              <w:jc w:val="center"/>
              <w:rPr>
                <w:b/>
              </w:rPr>
            </w:pPr>
          </w:p>
          <w:p w:rsidR="000653A0" w:rsidRDefault="000653A0">
            <w:pPr>
              <w:jc w:val="center"/>
              <w:rPr>
                <w:b/>
              </w:rPr>
            </w:pPr>
          </w:p>
          <w:p w:rsidR="000653A0" w:rsidRDefault="000653A0">
            <w:pPr>
              <w:tabs>
                <w:tab w:val="left" w:pos="1380"/>
              </w:tabs>
              <w:rPr>
                <w:b/>
              </w:rPr>
            </w:pPr>
          </w:p>
          <w:p w:rsidR="000653A0" w:rsidRDefault="00636A12">
            <w:pPr>
              <w:jc w:val="center"/>
              <w:rPr>
                <w:b/>
                <w:sz w:val="24"/>
                <w:lang w:val="fr-FR"/>
              </w:rPr>
            </w:pPr>
            <w:r>
              <w:rPr>
                <w:b/>
              </w:rPr>
              <w:t>Tr</w:t>
            </w:r>
            <w:r>
              <w:rPr>
                <w:b/>
              </w:rPr>
              <w:t>ầ</w:t>
            </w:r>
            <w:r>
              <w:rPr>
                <w:b/>
              </w:rPr>
              <w:t>n Văn Hương</w:t>
            </w:r>
          </w:p>
        </w:tc>
      </w:tr>
    </w:tbl>
    <w:p w:rsidR="000653A0" w:rsidRDefault="000653A0">
      <w:pPr>
        <w:ind w:firstLine="720"/>
        <w:jc w:val="both"/>
      </w:pPr>
    </w:p>
    <w:sectPr w:rsidR="000653A0" w:rsidSect="00636A12">
      <w:pgSz w:w="12240" w:h="15840"/>
      <w:pgMar w:top="851" w:right="1134"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11935"/>
    <w:multiLevelType w:val="multilevel"/>
    <w:tmpl w:val="26111935"/>
    <w:lvl w:ilvl="0">
      <w:start w:val="1"/>
      <w:numFmt w:val="decimal"/>
      <w:lvlText w:val="%1."/>
      <w:lvlJc w:val="left"/>
      <w:pPr>
        <w:ind w:left="907" w:hanging="360"/>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A00A44"/>
    <w:rsid w:val="000274E3"/>
    <w:rsid w:val="00030FE7"/>
    <w:rsid w:val="000371E6"/>
    <w:rsid w:val="00062680"/>
    <w:rsid w:val="000653A0"/>
    <w:rsid w:val="000802D6"/>
    <w:rsid w:val="000852EA"/>
    <w:rsid w:val="00087684"/>
    <w:rsid w:val="00096CD2"/>
    <w:rsid w:val="000A06C6"/>
    <w:rsid w:val="000B2EA6"/>
    <w:rsid w:val="000E0929"/>
    <w:rsid w:val="000F148E"/>
    <w:rsid w:val="001031F0"/>
    <w:rsid w:val="001061D9"/>
    <w:rsid w:val="00125D42"/>
    <w:rsid w:val="00150335"/>
    <w:rsid w:val="0015521B"/>
    <w:rsid w:val="00160FB0"/>
    <w:rsid w:val="00172610"/>
    <w:rsid w:val="00194D7E"/>
    <w:rsid w:val="001C2693"/>
    <w:rsid w:val="001C591B"/>
    <w:rsid w:val="001D7F65"/>
    <w:rsid w:val="001E527E"/>
    <w:rsid w:val="00214243"/>
    <w:rsid w:val="00221A92"/>
    <w:rsid w:val="0022570D"/>
    <w:rsid w:val="00234D11"/>
    <w:rsid w:val="002351DD"/>
    <w:rsid w:val="002B169E"/>
    <w:rsid w:val="002B6116"/>
    <w:rsid w:val="002C5B6D"/>
    <w:rsid w:val="002E0788"/>
    <w:rsid w:val="00306868"/>
    <w:rsid w:val="00316B44"/>
    <w:rsid w:val="00327176"/>
    <w:rsid w:val="0033221E"/>
    <w:rsid w:val="003646EE"/>
    <w:rsid w:val="00374824"/>
    <w:rsid w:val="00383FAD"/>
    <w:rsid w:val="003C1D54"/>
    <w:rsid w:val="003F1FB7"/>
    <w:rsid w:val="00401E34"/>
    <w:rsid w:val="00413D86"/>
    <w:rsid w:val="004460F0"/>
    <w:rsid w:val="00463621"/>
    <w:rsid w:val="004746BF"/>
    <w:rsid w:val="004778A3"/>
    <w:rsid w:val="004A4A64"/>
    <w:rsid w:val="004D3A6F"/>
    <w:rsid w:val="004D6A4D"/>
    <w:rsid w:val="004D7E29"/>
    <w:rsid w:val="004F0916"/>
    <w:rsid w:val="004F0E11"/>
    <w:rsid w:val="0056602E"/>
    <w:rsid w:val="0058487E"/>
    <w:rsid w:val="00590D5B"/>
    <w:rsid w:val="005B6E20"/>
    <w:rsid w:val="005C164E"/>
    <w:rsid w:val="005D1906"/>
    <w:rsid w:val="005D2EF2"/>
    <w:rsid w:val="005D41CD"/>
    <w:rsid w:val="0060607A"/>
    <w:rsid w:val="0061427B"/>
    <w:rsid w:val="00625A79"/>
    <w:rsid w:val="00634A86"/>
    <w:rsid w:val="00636A12"/>
    <w:rsid w:val="00640015"/>
    <w:rsid w:val="00651163"/>
    <w:rsid w:val="006542A3"/>
    <w:rsid w:val="00656588"/>
    <w:rsid w:val="00670FAE"/>
    <w:rsid w:val="00687967"/>
    <w:rsid w:val="006A7749"/>
    <w:rsid w:val="006E1A12"/>
    <w:rsid w:val="00713DD8"/>
    <w:rsid w:val="00714F84"/>
    <w:rsid w:val="007222B3"/>
    <w:rsid w:val="00730592"/>
    <w:rsid w:val="00737213"/>
    <w:rsid w:val="00750F56"/>
    <w:rsid w:val="00753D1F"/>
    <w:rsid w:val="00760C44"/>
    <w:rsid w:val="00762F44"/>
    <w:rsid w:val="00767C27"/>
    <w:rsid w:val="0077556E"/>
    <w:rsid w:val="00776D90"/>
    <w:rsid w:val="00797933"/>
    <w:rsid w:val="007A3687"/>
    <w:rsid w:val="007A696F"/>
    <w:rsid w:val="007C76D1"/>
    <w:rsid w:val="00800814"/>
    <w:rsid w:val="008058FE"/>
    <w:rsid w:val="008144B5"/>
    <w:rsid w:val="00825293"/>
    <w:rsid w:val="008419D9"/>
    <w:rsid w:val="00850630"/>
    <w:rsid w:val="00853648"/>
    <w:rsid w:val="00854003"/>
    <w:rsid w:val="00854BEF"/>
    <w:rsid w:val="00856930"/>
    <w:rsid w:val="008633FA"/>
    <w:rsid w:val="00870BB2"/>
    <w:rsid w:val="008752D3"/>
    <w:rsid w:val="00895376"/>
    <w:rsid w:val="008A061D"/>
    <w:rsid w:val="008A17DF"/>
    <w:rsid w:val="008B0B09"/>
    <w:rsid w:val="008B2FE3"/>
    <w:rsid w:val="008B3C10"/>
    <w:rsid w:val="008C3CD7"/>
    <w:rsid w:val="008E3C04"/>
    <w:rsid w:val="008F59A3"/>
    <w:rsid w:val="00904441"/>
    <w:rsid w:val="00915BAC"/>
    <w:rsid w:val="009214EB"/>
    <w:rsid w:val="00922846"/>
    <w:rsid w:val="00925C12"/>
    <w:rsid w:val="00934DC9"/>
    <w:rsid w:val="009515E0"/>
    <w:rsid w:val="00972821"/>
    <w:rsid w:val="009764DC"/>
    <w:rsid w:val="00987275"/>
    <w:rsid w:val="009B30D2"/>
    <w:rsid w:val="009B34A8"/>
    <w:rsid w:val="009F074F"/>
    <w:rsid w:val="009F5F7E"/>
    <w:rsid w:val="00A00A44"/>
    <w:rsid w:val="00A16CE2"/>
    <w:rsid w:val="00A41E8D"/>
    <w:rsid w:val="00A46DED"/>
    <w:rsid w:val="00A76D6C"/>
    <w:rsid w:val="00AA2913"/>
    <w:rsid w:val="00AC145B"/>
    <w:rsid w:val="00AC5C4E"/>
    <w:rsid w:val="00AD0874"/>
    <w:rsid w:val="00AF2E1F"/>
    <w:rsid w:val="00B00A05"/>
    <w:rsid w:val="00B12D64"/>
    <w:rsid w:val="00B305B3"/>
    <w:rsid w:val="00B37F60"/>
    <w:rsid w:val="00B412BA"/>
    <w:rsid w:val="00B766A7"/>
    <w:rsid w:val="00B84B14"/>
    <w:rsid w:val="00B85A9E"/>
    <w:rsid w:val="00B90CE6"/>
    <w:rsid w:val="00BA0ED1"/>
    <w:rsid w:val="00BA183A"/>
    <w:rsid w:val="00BA3188"/>
    <w:rsid w:val="00BB3AA9"/>
    <w:rsid w:val="00BB5601"/>
    <w:rsid w:val="00BB6EBD"/>
    <w:rsid w:val="00BC1483"/>
    <w:rsid w:val="00BF456E"/>
    <w:rsid w:val="00C01C7C"/>
    <w:rsid w:val="00C03C7A"/>
    <w:rsid w:val="00C07673"/>
    <w:rsid w:val="00C10BB6"/>
    <w:rsid w:val="00C15A4A"/>
    <w:rsid w:val="00C1799F"/>
    <w:rsid w:val="00C37B94"/>
    <w:rsid w:val="00C506DF"/>
    <w:rsid w:val="00C54E59"/>
    <w:rsid w:val="00C54E6C"/>
    <w:rsid w:val="00C55A7E"/>
    <w:rsid w:val="00C6560A"/>
    <w:rsid w:val="00CA30E7"/>
    <w:rsid w:val="00CB7E33"/>
    <w:rsid w:val="00CC0A63"/>
    <w:rsid w:val="00CE7CAB"/>
    <w:rsid w:val="00CF1938"/>
    <w:rsid w:val="00D20A31"/>
    <w:rsid w:val="00D33A20"/>
    <w:rsid w:val="00D35C9C"/>
    <w:rsid w:val="00D65674"/>
    <w:rsid w:val="00D73C9D"/>
    <w:rsid w:val="00DA781D"/>
    <w:rsid w:val="00DD2CAB"/>
    <w:rsid w:val="00DE11CF"/>
    <w:rsid w:val="00E05404"/>
    <w:rsid w:val="00E072F8"/>
    <w:rsid w:val="00E31303"/>
    <w:rsid w:val="00E40ECA"/>
    <w:rsid w:val="00E52D79"/>
    <w:rsid w:val="00E554A0"/>
    <w:rsid w:val="00E75D89"/>
    <w:rsid w:val="00E76A06"/>
    <w:rsid w:val="00EB2A87"/>
    <w:rsid w:val="00ED115F"/>
    <w:rsid w:val="00ED4E4C"/>
    <w:rsid w:val="00ED6FD7"/>
    <w:rsid w:val="00EE0DA1"/>
    <w:rsid w:val="00EF1112"/>
    <w:rsid w:val="00EF3892"/>
    <w:rsid w:val="00F17AF3"/>
    <w:rsid w:val="00F23A27"/>
    <w:rsid w:val="00F34916"/>
    <w:rsid w:val="00F36FB3"/>
    <w:rsid w:val="00F41414"/>
    <w:rsid w:val="00F46E76"/>
    <w:rsid w:val="00F54088"/>
    <w:rsid w:val="00F552FD"/>
    <w:rsid w:val="00F6403F"/>
    <w:rsid w:val="00F73CA0"/>
    <w:rsid w:val="00F80CAD"/>
    <w:rsid w:val="00F9258E"/>
    <w:rsid w:val="00F96CCE"/>
    <w:rsid w:val="00FA52CA"/>
    <w:rsid w:val="00FC2506"/>
    <w:rsid w:val="00FC7826"/>
    <w:rsid w:val="00FE07E6"/>
    <w:rsid w:val="00FF537F"/>
    <w:rsid w:val="056256C9"/>
    <w:rsid w:val="3CB81F9A"/>
    <w:rsid w:val="69A23E88"/>
    <w:rsid w:val="6B9F29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0E6CC5F6"/>
  <w15:docId w15:val="{F5AFEB0B-A878-4F72-99C6-B218CD93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cstheme="minorBidi"/>
      <w:sz w:val="28"/>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eastAsia="Times New Roman" w:cs="Times New Roman"/>
      <w:b/>
      <w:bCs/>
      <w:kern w:val="36"/>
      <w:sz w:val="48"/>
      <w:szCs w:val="48"/>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dc:creator>
  <cp:lastModifiedBy>Thuy</cp:lastModifiedBy>
  <cp:revision>75</cp:revision>
  <cp:lastPrinted>2020-06-18T08:18:00Z</cp:lastPrinted>
  <dcterms:created xsi:type="dcterms:W3CDTF">2017-03-27T08:23:00Z</dcterms:created>
  <dcterms:modified xsi:type="dcterms:W3CDTF">2020-06-19T08:31:00Z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